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5EE5" w14:textId="29874D56" w:rsidR="000834C5" w:rsidRDefault="000834C5" w:rsidP="000834C5">
      <w:r>
        <w:t>Anselm Coogan</w:t>
      </w:r>
      <w:r w:rsidR="005A7C69">
        <w:t xml:space="preserve"> </w:t>
      </w:r>
    </w:p>
    <w:p w14:paraId="394951B5" w14:textId="4A7DC508" w:rsidR="000834C5" w:rsidRDefault="00B526B2" w:rsidP="000834C5">
      <w:r>
        <w:t>11/11/</w:t>
      </w:r>
      <w:r w:rsidR="00041AD4">
        <w:t>2013</w:t>
      </w:r>
    </w:p>
    <w:p w14:paraId="6EA9CD2B" w14:textId="77777777" w:rsidR="000834C5" w:rsidRDefault="000834C5" w:rsidP="000834C5"/>
    <w:p w14:paraId="3BFFE191" w14:textId="2664BC95" w:rsidR="002F629D" w:rsidRDefault="002F629D" w:rsidP="002F629D">
      <w:pPr>
        <w:jc w:val="center"/>
        <w:rPr>
          <w:sz w:val="28"/>
          <w:szCs w:val="28"/>
        </w:rPr>
      </w:pPr>
      <w:r w:rsidRPr="002F629D">
        <w:rPr>
          <w:sz w:val="28"/>
          <w:szCs w:val="28"/>
        </w:rPr>
        <w:t xml:space="preserve">On the </w:t>
      </w:r>
      <w:r w:rsidR="00A63A0F">
        <w:rPr>
          <w:sz w:val="28"/>
          <w:szCs w:val="28"/>
        </w:rPr>
        <w:t>I</w:t>
      </w:r>
      <w:r w:rsidRPr="002F629D">
        <w:rPr>
          <w:sz w:val="28"/>
          <w:szCs w:val="28"/>
        </w:rPr>
        <w:t xml:space="preserve">ssue of </w:t>
      </w:r>
      <w:r w:rsidR="00A63A0F">
        <w:rPr>
          <w:sz w:val="28"/>
          <w:szCs w:val="28"/>
        </w:rPr>
        <w:t>P</w:t>
      </w:r>
      <w:r w:rsidRPr="002F629D">
        <w:rPr>
          <w:sz w:val="28"/>
          <w:szCs w:val="28"/>
        </w:rPr>
        <w:t>opulation: Brown vs. Reality</w:t>
      </w:r>
    </w:p>
    <w:p w14:paraId="33E84560" w14:textId="77777777" w:rsidR="00041AD4" w:rsidRPr="002F629D" w:rsidRDefault="00041AD4" w:rsidP="002F629D">
      <w:pPr>
        <w:jc w:val="center"/>
        <w:rPr>
          <w:sz w:val="28"/>
          <w:szCs w:val="28"/>
        </w:rPr>
      </w:pPr>
    </w:p>
    <w:p w14:paraId="0330E296" w14:textId="77777777" w:rsidR="000834C5" w:rsidRDefault="000834C5" w:rsidP="000834C5"/>
    <w:p w14:paraId="057140A1" w14:textId="2CACC242" w:rsidR="006E7E64" w:rsidRPr="007F7BFF" w:rsidRDefault="006E7E64" w:rsidP="000834C5">
      <w:pPr>
        <w:spacing w:line="480" w:lineRule="auto"/>
        <w:ind w:firstLine="720"/>
        <w:rPr>
          <w:rFonts w:ascii="Times" w:eastAsia="Times New Roman" w:hAnsi="Times" w:cs="Times New Roman"/>
          <w:sz w:val="20"/>
          <w:szCs w:val="20"/>
          <w:lang w:eastAsia="en-US"/>
        </w:rPr>
      </w:pPr>
      <w:r>
        <w:t xml:space="preserve">One major social issue Brown tackles in his novel, </w:t>
      </w:r>
      <w:r>
        <w:rPr>
          <w:i/>
        </w:rPr>
        <w:t>Inferno</w:t>
      </w:r>
      <w:r>
        <w:t>, is overpopulation. The antagonist in his novel, the genius scientist Dr. Zobrist, has created a genetically modified virus to fight overpopulation by making one third of the populace infertile. His reasoning for his mass sterilization plan is the claim that the population is growing exponentially and will continue to do so unless drastic measures are undertaken. “Any environmental biologist or statistician will tell you that humankind’s best chance of long-term survival occurs with a global population of around four billion” (</w:t>
      </w:r>
      <w:r w:rsidR="002C0B76">
        <w:t>Brown</w:t>
      </w:r>
      <w:r w:rsidR="00041AD4">
        <w:rPr>
          <w:rFonts w:eastAsia="Times New Roman" w:cs="Times New Roman"/>
          <w:color w:val="000000"/>
          <w:shd w:val="clear" w:color="auto" w:fill="FFFFFF"/>
          <w:lang w:eastAsia="en-US"/>
        </w:rPr>
        <w:t xml:space="preserve"> </w:t>
      </w:r>
      <w:r w:rsidR="00A57D31">
        <w:rPr>
          <w:rFonts w:eastAsia="Times New Roman" w:cs="Times New Roman"/>
          <w:color w:val="000000"/>
          <w:shd w:val="clear" w:color="auto" w:fill="FFFFFF"/>
          <w:lang w:eastAsia="en-US"/>
        </w:rPr>
        <w:t>105</w:t>
      </w:r>
      <w:r w:rsidR="007F4FEE">
        <w:rPr>
          <w:rFonts w:eastAsia="Times New Roman" w:cs="Times New Roman"/>
          <w:color w:val="000000"/>
          <w:shd w:val="clear" w:color="auto" w:fill="FFFFFF"/>
          <w:lang w:eastAsia="en-US"/>
        </w:rPr>
        <w:t xml:space="preserve">); consequently, </w:t>
      </w:r>
      <w:r w:rsidR="002F629D">
        <w:rPr>
          <w:rFonts w:eastAsia="Times New Roman" w:cs="Times New Roman"/>
          <w:color w:val="000000"/>
          <w:shd w:val="clear" w:color="auto" w:fill="FFFFFF"/>
          <w:lang w:eastAsia="en-US"/>
        </w:rPr>
        <w:t>Zobrist’s</w:t>
      </w:r>
      <w:r w:rsidR="007F4FEE">
        <w:rPr>
          <w:rFonts w:eastAsia="Times New Roman" w:cs="Times New Roman"/>
          <w:color w:val="000000"/>
          <w:shd w:val="clear" w:color="auto" w:fill="FFFFFF"/>
          <w:lang w:eastAsia="en-US"/>
        </w:rPr>
        <w:t xml:space="preserve"> virus </w:t>
      </w:r>
      <w:r w:rsidR="004E17E8">
        <w:rPr>
          <w:rFonts w:eastAsia="Times New Roman" w:cs="Times New Roman"/>
          <w:color w:val="000000"/>
          <w:shd w:val="clear" w:color="auto" w:fill="FFFFFF"/>
          <w:lang w:eastAsia="en-US"/>
        </w:rPr>
        <w:t>becomes</w:t>
      </w:r>
      <w:r w:rsidR="007F4FEE">
        <w:rPr>
          <w:rFonts w:eastAsia="Times New Roman" w:cs="Times New Roman"/>
          <w:color w:val="000000"/>
          <w:shd w:val="clear" w:color="auto" w:fill="FFFFFF"/>
          <w:lang w:eastAsia="en-US"/>
        </w:rPr>
        <w:t xml:space="preserve"> a viable and necessary solution. Brown also presents graphs to illustrate Zobrist’s thesis and </w:t>
      </w:r>
      <w:r w:rsidR="004E17E8">
        <w:rPr>
          <w:rFonts w:eastAsia="Times New Roman" w:cs="Times New Roman"/>
          <w:color w:val="000000"/>
          <w:shd w:val="clear" w:color="auto" w:fill="FFFFFF"/>
          <w:lang w:eastAsia="en-US"/>
        </w:rPr>
        <w:t>one of his other main</w:t>
      </w:r>
      <w:r w:rsidR="007F4FEE">
        <w:rPr>
          <w:rFonts w:eastAsia="Times New Roman" w:cs="Times New Roman"/>
          <w:color w:val="000000"/>
          <w:shd w:val="clear" w:color="auto" w:fill="FFFFFF"/>
          <w:lang w:eastAsia="en-US"/>
        </w:rPr>
        <w:t xml:space="preserve"> character</w:t>
      </w:r>
      <w:r w:rsidR="004E17E8">
        <w:rPr>
          <w:rFonts w:eastAsia="Times New Roman" w:cs="Times New Roman"/>
          <w:color w:val="000000"/>
          <w:shd w:val="clear" w:color="auto" w:fill="FFFFFF"/>
          <w:lang w:eastAsia="en-US"/>
        </w:rPr>
        <w:t>s,</w:t>
      </w:r>
      <w:r w:rsidR="007F4FEE">
        <w:rPr>
          <w:rFonts w:eastAsia="Times New Roman" w:cs="Times New Roman"/>
          <w:color w:val="000000"/>
          <w:shd w:val="clear" w:color="auto" w:fill="FFFFFF"/>
          <w:lang w:eastAsia="en-US"/>
        </w:rPr>
        <w:t xml:space="preserve"> Sienna, characterized as highly intelligent and educated, agrees with Zobrist’s statements about population g</w:t>
      </w:r>
      <w:r w:rsidR="00041AD4">
        <w:rPr>
          <w:rFonts w:eastAsia="Times New Roman" w:cs="Times New Roman"/>
          <w:color w:val="000000"/>
          <w:shd w:val="clear" w:color="auto" w:fill="FFFFFF"/>
          <w:lang w:eastAsia="en-US"/>
        </w:rPr>
        <w:t xml:space="preserve">rowth. But </w:t>
      </w:r>
      <w:r w:rsidR="007B1A6D">
        <w:rPr>
          <w:rFonts w:eastAsia="Times New Roman" w:cs="Times New Roman"/>
          <w:color w:val="000000"/>
          <w:shd w:val="clear" w:color="auto" w:fill="FFFFFF"/>
          <w:lang w:eastAsia="en-US"/>
        </w:rPr>
        <w:t>does</w:t>
      </w:r>
      <w:r w:rsidR="00041AD4">
        <w:rPr>
          <w:rFonts w:eastAsia="Times New Roman" w:cs="Times New Roman"/>
          <w:color w:val="000000"/>
          <w:shd w:val="clear" w:color="auto" w:fill="FFFFFF"/>
          <w:lang w:eastAsia="en-US"/>
        </w:rPr>
        <w:t xml:space="preserve"> Brown </w:t>
      </w:r>
      <w:r w:rsidR="007B1A6D">
        <w:rPr>
          <w:rFonts w:eastAsia="Times New Roman" w:cs="Times New Roman"/>
          <w:color w:val="000000"/>
          <w:shd w:val="clear" w:color="auto" w:fill="FFFFFF"/>
          <w:lang w:eastAsia="en-US"/>
        </w:rPr>
        <w:t>paint</w:t>
      </w:r>
      <w:r w:rsidR="00041AD4">
        <w:rPr>
          <w:rFonts w:eastAsia="Times New Roman" w:cs="Times New Roman"/>
          <w:color w:val="000000"/>
          <w:shd w:val="clear" w:color="auto" w:fill="FFFFFF"/>
          <w:lang w:eastAsia="en-US"/>
        </w:rPr>
        <w:t xml:space="preserve"> an</w:t>
      </w:r>
      <w:r w:rsidR="007F4FEE">
        <w:rPr>
          <w:rFonts w:eastAsia="Times New Roman" w:cs="Times New Roman"/>
          <w:color w:val="000000"/>
          <w:shd w:val="clear" w:color="auto" w:fill="FFFFFF"/>
          <w:lang w:eastAsia="en-US"/>
        </w:rPr>
        <w:t xml:space="preserve"> accurate, non-apocalyptic picture? It is important to examine the assertion, because at the beginning of his novel he states </w:t>
      </w:r>
      <w:r w:rsidR="00136A02">
        <w:rPr>
          <w:rFonts w:eastAsia="Times New Roman" w:cs="Times New Roman"/>
          <w:color w:val="000000"/>
          <w:shd w:val="clear" w:color="auto" w:fill="FFFFFF"/>
          <w:lang w:eastAsia="en-US"/>
        </w:rPr>
        <w:t>the following:</w:t>
      </w:r>
      <w:r w:rsidR="007F4FEE">
        <w:rPr>
          <w:rFonts w:eastAsia="Times New Roman" w:cs="Times New Roman"/>
          <w:color w:val="000000"/>
          <w:shd w:val="clear" w:color="auto" w:fill="FFFFFF"/>
          <w:lang w:eastAsia="en-US"/>
        </w:rPr>
        <w:t xml:space="preserve"> “All artwork, literature, science, and historical re</w:t>
      </w:r>
      <w:r w:rsidR="00A63A0F">
        <w:rPr>
          <w:rFonts w:eastAsia="Times New Roman" w:cs="Times New Roman"/>
          <w:color w:val="000000"/>
          <w:shd w:val="clear" w:color="auto" w:fill="FFFFFF"/>
          <w:lang w:eastAsia="en-US"/>
        </w:rPr>
        <w:t>ferences in this novel are real</w:t>
      </w:r>
      <w:r w:rsidR="007F4FEE">
        <w:rPr>
          <w:rFonts w:eastAsia="Times New Roman" w:cs="Times New Roman"/>
          <w:color w:val="000000"/>
          <w:shd w:val="clear" w:color="auto" w:fill="FFFFFF"/>
          <w:lang w:eastAsia="en-US"/>
        </w:rPr>
        <w:t>” (</w:t>
      </w:r>
      <w:r w:rsidR="002C0B76">
        <w:rPr>
          <w:rFonts w:eastAsia="Times New Roman" w:cs="Times New Roman"/>
          <w:color w:val="000000"/>
          <w:shd w:val="clear" w:color="auto" w:fill="FFFFFF"/>
          <w:lang w:eastAsia="en-US"/>
        </w:rPr>
        <w:t>Brown</w:t>
      </w:r>
      <w:r w:rsidR="007F4FEE" w:rsidRPr="007F4FEE">
        <w:rPr>
          <w:rFonts w:eastAsia="Times New Roman" w:cs="Times New Roman"/>
          <w:color w:val="000000"/>
          <w:shd w:val="clear" w:color="auto" w:fill="FFFFFF"/>
          <w:lang w:eastAsia="en-US"/>
        </w:rPr>
        <w:t xml:space="preserve"> </w:t>
      </w:r>
      <w:r w:rsidR="007F4FEE">
        <w:rPr>
          <w:rFonts w:eastAsia="Times New Roman" w:cs="Times New Roman"/>
          <w:color w:val="000000"/>
          <w:shd w:val="clear" w:color="auto" w:fill="FFFFFF"/>
          <w:lang w:eastAsia="en-US"/>
        </w:rPr>
        <w:t>3</w:t>
      </w:r>
      <w:r w:rsidR="00041AD4">
        <w:rPr>
          <w:rFonts w:eastAsia="Times New Roman" w:cs="Times New Roman"/>
          <w:color w:val="000000"/>
          <w:shd w:val="clear" w:color="auto" w:fill="FFFFFF"/>
          <w:lang w:eastAsia="en-US"/>
        </w:rPr>
        <w:t>)</w:t>
      </w:r>
      <w:r w:rsidR="00A63A0F">
        <w:rPr>
          <w:rFonts w:eastAsia="Times New Roman" w:cs="Times New Roman"/>
          <w:color w:val="000000"/>
          <w:shd w:val="clear" w:color="auto" w:fill="FFFFFF"/>
          <w:lang w:eastAsia="en-US"/>
        </w:rPr>
        <w:t>.</w:t>
      </w:r>
      <w:r w:rsidR="007F7BFF">
        <w:rPr>
          <w:rFonts w:eastAsia="Times New Roman" w:cs="Times New Roman"/>
          <w:color w:val="000000"/>
          <w:shd w:val="clear" w:color="auto" w:fill="FFFFFF"/>
          <w:lang w:eastAsia="en-US"/>
        </w:rPr>
        <w:t xml:space="preserve"> This might potentially lead millions of his readers across the globe to believe Brown’s portrayal of population growth </w:t>
      </w:r>
      <w:r w:rsidR="004E17E8">
        <w:rPr>
          <w:rFonts w:eastAsia="Times New Roman" w:cs="Times New Roman"/>
          <w:color w:val="000000"/>
          <w:shd w:val="clear" w:color="auto" w:fill="FFFFFF"/>
          <w:lang w:eastAsia="en-US"/>
        </w:rPr>
        <w:t>to be</w:t>
      </w:r>
      <w:r w:rsidR="007F7BFF">
        <w:rPr>
          <w:rFonts w:eastAsia="Times New Roman" w:cs="Times New Roman"/>
          <w:color w:val="000000"/>
          <w:shd w:val="clear" w:color="auto" w:fill="FFFFFF"/>
          <w:lang w:eastAsia="en-US"/>
        </w:rPr>
        <w:t xml:space="preserve"> actual fact. However, when examining the data on population growth in the past decades and projections for the future, it becomes clear that Brown gives </w:t>
      </w:r>
      <w:r w:rsidR="007B1A6D">
        <w:rPr>
          <w:rFonts w:eastAsia="Times New Roman" w:cs="Times New Roman"/>
          <w:color w:val="000000"/>
          <w:shd w:val="clear" w:color="auto" w:fill="FFFFFF"/>
          <w:lang w:eastAsia="en-US"/>
        </w:rPr>
        <w:t xml:space="preserve">an </w:t>
      </w:r>
      <w:r w:rsidR="002F629D">
        <w:rPr>
          <w:rFonts w:eastAsia="Times New Roman" w:cs="Times New Roman"/>
          <w:color w:val="000000"/>
          <w:shd w:val="clear" w:color="auto" w:fill="FFFFFF"/>
          <w:lang w:eastAsia="en-US"/>
        </w:rPr>
        <w:t>inaccurate</w:t>
      </w:r>
      <w:r w:rsidR="007F7BFF">
        <w:rPr>
          <w:rFonts w:eastAsia="Times New Roman" w:cs="Times New Roman"/>
          <w:color w:val="000000"/>
          <w:shd w:val="clear" w:color="auto" w:fill="FFFFFF"/>
          <w:lang w:eastAsia="en-US"/>
        </w:rPr>
        <w:t xml:space="preserve"> account of the growth rate and oversimplifies its context, effects and solutions. </w:t>
      </w:r>
      <w:r w:rsidR="007F7BFF">
        <w:rPr>
          <w:rFonts w:ascii="Times" w:eastAsia="Times New Roman" w:hAnsi="Times" w:cs="Times New Roman"/>
          <w:sz w:val="20"/>
          <w:szCs w:val="20"/>
          <w:lang w:eastAsia="en-US"/>
        </w:rPr>
        <w:t xml:space="preserve">             </w:t>
      </w:r>
    </w:p>
    <w:p w14:paraId="0F9C03AE" w14:textId="4119637B" w:rsidR="00A57D31" w:rsidRDefault="006D42B0" w:rsidP="00FD0BC1">
      <w:pPr>
        <w:spacing w:line="480" w:lineRule="auto"/>
        <w:rPr>
          <w:rFonts w:eastAsia="Times New Roman" w:cs="Times New Roman"/>
          <w:color w:val="000000"/>
          <w:shd w:val="clear" w:color="auto" w:fill="FFFFFF"/>
          <w:lang w:eastAsia="en-US"/>
        </w:rPr>
      </w:pPr>
      <w:r>
        <w:tab/>
      </w:r>
      <w:r w:rsidR="00295AFB">
        <w:t xml:space="preserve">First, we need to compare the presented population growth in </w:t>
      </w:r>
      <w:r w:rsidR="00295AFB">
        <w:rPr>
          <w:i/>
        </w:rPr>
        <w:t xml:space="preserve">Inferno </w:t>
      </w:r>
      <w:r w:rsidR="00295AFB">
        <w:t xml:space="preserve">to scientific findings. </w:t>
      </w:r>
      <w:r>
        <w:t xml:space="preserve">Brown’s character Zobrist uses the concept of folding a sheet of paper multiple </w:t>
      </w:r>
      <w:r>
        <w:lastRenderedPageBreak/>
        <w:t>times as an example of geometric progression, where the thickness doubles every time you fold the paper</w:t>
      </w:r>
      <w:r w:rsidR="007F7BFF">
        <w:t>,</w:t>
      </w:r>
      <w:r>
        <w:t xml:space="preserve"> as a version of exponential growth in order to make his point that “the earth’s population, like our stack of paper, had very meager beginnings…but alarming potential” (</w:t>
      </w:r>
      <w:r w:rsidR="002C0B76" w:rsidRPr="002C0B76">
        <w:rPr>
          <w:rFonts w:eastAsia="Times New Roman" w:cs="Times New Roman"/>
          <w:iCs/>
          <w:color w:val="000000"/>
          <w:shd w:val="clear" w:color="auto" w:fill="FFFFFF"/>
          <w:lang w:eastAsia="en-US"/>
        </w:rPr>
        <w:t>Brown</w:t>
      </w:r>
      <w:r w:rsidR="00041AD4" w:rsidRPr="002C0B76">
        <w:rPr>
          <w:rFonts w:eastAsia="Times New Roman" w:cs="Times New Roman"/>
          <w:color w:val="000000"/>
          <w:shd w:val="clear" w:color="auto" w:fill="FFFFFF"/>
          <w:lang w:eastAsia="en-US"/>
        </w:rPr>
        <w:t xml:space="preserve"> </w:t>
      </w:r>
      <w:r w:rsidR="008B01E8">
        <w:rPr>
          <w:rFonts w:eastAsia="Times New Roman" w:cs="Times New Roman"/>
          <w:color w:val="000000"/>
          <w:shd w:val="clear" w:color="auto" w:fill="FFFFFF"/>
          <w:lang w:eastAsia="en-US"/>
        </w:rPr>
        <w:t xml:space="preserve">101) </w:t>
      </w:r>
      <w:r>
        <w:t xml:space="preserve">and that </w:t>
      </w:r>
      <w:r w:rsidR="001D45D4">
        <w:t>“without drastic measures, exponential mathematics will become your new God” (</w:t>
      </w:r>
      <w:r w:rsidR="002C0B76">
        <w:t>Brown</w:t>
      </w:r>
      <w:r w:rsidR="00041AD4">
        <w:rPr>
          <w:rFonts w:eastAsia="Times New Roman" w:cs="Times New Roman"/>
          <w:color w:val="000000"/>
          <w:shd w:val="clear" w:color="auto" w:fill="FFFFFF"/>
          <w:lang w:eastAsia="en-US"/>
        </w:rPr>
        <w:t xml:space="preserve"> </w:t>
      </w:r>
      <w:r w:rsidR="008B01E8">
        <w:rPr>
          <w:rFonts w:eastAsia="Times New Roman" w:cs="Times New Roman"/>
          <w:color w:val="000000"/>
          <w:shd w:val="clear" w:color="auto" w:fill="FFFFFF"/>
          <w:lang w:eastAsia="en-US"/>
        </w:rPr>
        <w:t>104)</w:t>
      </w:r>
      <w:r w:rsidR="00295AFB">
        <w:rPr>
          <w:rFonts w:eastAsia="Times New Roman" w:cs="Times New Roman"/>
          <w:color w:val="000000"/>
          <w:shd w:val="clear" w:color="auto" w:fill="FFFFFF"/>
          <w:lang w:eastAsia="en-US"/>
        </w:rPr>
        <w:t xml:space="preserve">. </w:t>
      </w:r>
      <w:r w:rsidR="00E738A9">
        <w:rPr>
          <w:rFonts w:eastAsia="Times New Roman" w:cs="Times New Roman"/>
          <w:color w:val="000000"/>
          <w:shd w:val="clear" w:color="auto" w:fill="FFFFFF"/>
          <w:lang w:eastAsia="en-US"/>
        </w:rPr>
        <w:t>To illustrate this</w:t>
      </w:r>
      <w:r w:rsidR="000521E7">
        <w:rPr>
          <w:rFonts w:eastAsia="Times New Roman" w:cs="Times New Roman"/>
          <w:color w:val="000000"/>
          <w:shd w:val="clear" w:color="auto" w:fill="FFFFFF"/>
          <w:lang w:eastAsia="en-US"/>
        </w:rPr>
        <w:t>,</w:t>
      </w:r>
      <w:r w:rsidR="00E738A9">
        <w:rPr>
          <w:rFonts w:eastAsia="Times New Roman" w:cs="Times New Roman"/>
          <w:color w:val="000000"/>
          <w:shd w:val="clear" w:color="auto" w:fill="FFFFFF"/>
          <w:lang w:eastAsia="en-US"/>
        </w:rPr>
        <w:t xml:space="preserve"> Zobrist </w:t>
      </w:r>
      <w:r w:rsidR="000521E7">
        <w:rPr>
          <w:rFonts w:eastAsia="Times New Roman" w:cs="Times New Roman"/>
          <w:color w:val="000000"/>
          <w:shd w:val="clear" w:color="auto" w:fill="FFFFFF"/>
          <w:lang w:eastAsia="en-US"/>
        </w:rPr>
        <w:t xml:space="preserve">or more accurately, Brown, </w:t>
      </w:r>
      <w:r w:rsidR="00E738A9">
        <w:rPr>
          <w:rFonts w:eastAsia="Times New Roman" w:cs="Times New Roman"/>
          <w:color w:val="000000"/>
          <w:shd w:val="clear" w:color="auto" w:fill="FFFFFF"/>
          <w:lang w:eastAsia="en-US"/>
        </w:rPr>
        <w:t xml:space="preserve">also presents two graphs depicting population </w:t>
      </w:r>
      <w:r w:rsidR="00A12FD7">
        <w:rPr>
          <w:rFonts w:eastAsia="Times New Roman" w:cs="Times New Roman"/>
          <w:color w:val="000000"/>
          <w:shd w:val="clear" w:color="auto" w:fill="FFFFFF"/>
          <w:lang w:eastAsia="en-US"/>
        </w:rPr>
        <w:t xml:space="preserve">growth, which can be seen below (Figures 1 and 2). It should also be noted that in </w:t>
      </w:r>
      <w:r w:rsidR="00A12FD7">
        <w:rPr>
          <w:rFonts w:eastAsia="Times New Roman" w:cs="Times New Roman"/>
          <w:i/>
          <w:color w:val="000000"/>
          <w:shd w:val="clear" w:color="auto" w:fill="FFFFFF"/>
          <w:lang w:eastAsia="en-US"/>
        </w:rPr>
        <w:t xml:space="preserve">Inferno </w:t>
      </w:r>
      <w:r w:rsidR="00A12FD7">
        <w:rPr>
          <w:rFonts w:eastAsia="Times New Roman" w:cs="Times New Roman"/>
          <w:color w:val="000000"/>
          <w:shd w:val="clear" w:color="auto" w:fill="FFFFFF"/>
          <w:lang w:eastAsia="en-US"/>
        </w:rPr>
        <w:t>this graph is given its origin of being “published by the WHO the previous year delineating key environmental issues deemed by the WHO to have the greatest impact on global health” (</w:t>
      </w:r>
      <w:r w:rsidR="002C0B76">
        <w:rPr>
          <w:rFonts w:eastAsia="Times New Roman" w:cs="Times New Roman"/>
          <w:color w:val="000000"/>
          <w:shd w:val="clear" w:color="auto" w:fill="FFFFFF"/>
          <w:lang w:eastAsia="en-US"/>
        </w:rPr>
        <w:t>Brown</w:t>
      </w:r>
      <w:r w:rsidR="00A12FD7">
        <w:rPr>
          <w:rFonts w:eastAsia="Times New Roman" w:cs="Times New Roman"/>
          <w:color w:val="000000"/>
          <w:shd w:val="clear" w:color="auto" w:fill="FFFFFF"/>
          <w:lang w:eastAsia="en-US"/>
        </w:rPr>
        <w:t xml:space="preserve"> 138), although it actually comes from an article from </w:t>
      </w:r>
      <w:r w:rsidR="00A12FD7">
        <w:rPr>
          <w:rFonts w:eastAsia="Times New Roman" w:cs="Times New Roman"/>
          <w:i/>
          <w:color w:val="000000"/>
          <w:shd w:val="clear" w:color="auto" w:fill="FFFFFF"/>
          <w:lang w:eastAsia="en-US"/>
        </w:rPr>
        <w:t xml:space="preserve">New Scientist </w:t>
      </w:r>
      <w:r w:rsidR="00A12FD7">
        <w:rPr>
          <w:rFonts w:eastAsia="Times New Roman" w:cs="Times New Roman"/>
          <w:color w:val="000000"/>
          <w:shd w:val="clear" w:color="auto" w:fill="FFFFFF"/>
          <w:lang w:eastAsia="en-US"/>
        </w:rPr>
        <w:t>titled: “Special Report: How Our Economy Is Killing the Earth</w:t>
      </w:r>
      <w:r w:rsidR="00A63A0F">
        <w:rPr>
          <w:rFonts w:eastAsia="Times New Roman" w:cs="Times New Roman"/>
          <w:color w:val="000000"/>
          <w:shd w:val="clear" w:color="auto" w:fill="FFFFFF"/>
          <w:lang w:eastAsia="en-US"/>
        </w:rPr>
        <w:t>.</w:t>
      </w:r>
      <w:r w:rsidR="00A12FD7">
        <w:rPr>
          <w:rFonts w:eastAsia="Times New Roman" w:cs="Times New Roman"/>
          <w:color w:val="000000"/>
          <w:shd w:val="clear" w:color="auto" w:fill="FFFFFF"/>
          <w:lang w:eastAsia="en-US"/>
        </w:rPr>
        <w:t>”</w:t>
      </w:r>
      <w:r w:rsidR="00A63A0F">
        <w:rPr>
          <w:rFonts w:eastAsia="Times New Roman" w:cs="Times New Roman"/>
          <w:color w:val="000000"/>
          <w:shd w:val="clear" w:color="auto" w:fill="FFFFFF"/>
          <w:lang w:eastAsia="en-US"/>
        </w:rPr>
        <w:t xml:space="preserve"> </w:t>
      </w:r>
      <w:r w:rsidR="00A12FD7">
        <w:rPr>
          <w:rFonts w:eastAsia="Times New Roman" w:cs="Times New Roman"/>
          <w:color w:val="000000"/>
          <w:shd w:val="clear" w:color="auto" w:fill="FFFFFF"/>
          <w:lang w:eastAsia="en-US"/>
        </w:rPr>
        <w:t xml:space="preserve"> Brown does cite it correctly </w:t>
      </w:r>
      <w:r w:rsidR="00215251">
        <w:rPr>
          <w:rFonts w:eastAsia="Times New Roman" w:cs="Times New Roman"/>
          <w:color w:val="000000"/>
          <w:shd w:val="clear" w:color="auto" w:fill="FFFFFF"/>
          <w:lang w:eastAsia="en-US"/>
        </w:rPr>
        <w:t>on the copyright page</w:t>
      </w:r>
      <w:bookmarkStart w:id="0" w:name="_GoBack"/>
      <w:bookmarkEnd w:id="0"/>
      <w:r w:rsidR="00A12FD7">
        <w:rPr>
          <w:rFonts w:eastAsia="Times New Roman" w:cs="Times New Roman"/>
          <w:color w:val="000000"/>
          <w:shd w:val="clear" w:color="auto" w:fill="FFFFFF"/>
          <w:lang w:eastAsia="en-US"/>
        </w:rPr>
        <w:t xml:space="preserve"> of his novel, but gives it a completely different background and purpose in the </w:t>
      </w:r>
      <w:r w:rsidR="004E17E8">
        <w:rPr>
          <w:rFonts w:eastAsia="Times New Roman" w:cs="Times New Roman"/>
          <w:color w:val="000000"/>
          <w:shd w:val="clear" w:color="auto" w:fill="FFFFFF"/>
          <w:lang w:eastAsia="en-US"/>
        </w:rPr>
        <w:t xml:space="preserve">context of the </w:t>
      </w:r>
      <w:r w:rsidR="00B8766A">
        <w:rPr>
          <w:rFonts w:eastAsia="Times New Roman" w:cs="Times New Roman"/>
          <w:color w:val="000000"/>
          <w:shd w:val="clear" w:color="auto" w:fill="FFFFFF"/>
          <w:lang w:eastAsia="en-US"/>
        </w:rPr>
        <w:t xml:space="preserve">novel, </w:t>
      </w:r>
      <w:r w:rsidR="002F2EBB">
        <w:rPr>
          <w:rFonts w:eastAsia="Times New Roman" w:cs="Times New Roman"/>
          <w:color w:val="000000"/>
          <w:shd w:val="clear" w:color="auto" w:fill="FFFFFF"/>
          <w:lang w:eastAsia="en-US"/>
        </w:rPr>
        <w:t xml:space="preserve">possibly </w:t>
      </w:r>
      <w:r w:rsidR="00A12FD7">
        <w:rPr>
          <w:rFonts w:eastAsia="Times New Roman" w:cs="Times New Roman"/>
          <w:color w:val="000000"/>
          <w:shd w:val="clear" w:color="auto" w:fill="FFFFFF"/>
          <w:lang w:eastAsia="en-US"/>
        </w:rPr>
        <w:t>misleading the lay reader</w:t>
      </w:r>
      <w:r w:rsidR="002F2EBB">
        <w:rPr>
          <w:rFonts w:eastAsia="Times New Roman" w:cs="Times New Roman"/>
          <w:color w:val="000000"/>
          <w:shd w:val="clear" w:color="auto" w:fill="FFFFFF"/>
          <w:lang w:eastAsia="en-US"/>
        </w:rPr>
        <w:t xml:space="preserve">.  </w:t>
      </w:r>
      <w:r w:rsidR="00A57D31" w:rsidRPr="00A57D31">
        <w:rPr>
          <w:rFonts w:eastAsia="Times New Roman" w:cs="Times New Roman"/>
          <w:noProof/>
          <w:color w:val="000000"/>
          <w:shd w:val="clear" w:color="auto" w:fill="FFFFFF"/>
          <w:lang w:eastAsia="en-US"/>
        </w:rPr>
        <w:drawing>
          <wp:inline distT="0" distB="0" distL="0" distR="0" wp14:anchorId="185098A0" wp14:editId="3D400A8D">
            <wp:extent cx="5446833" cy="3505200"/>
            <wp:effectExtent l="0" t="0" r="0" b="0"/>
            <wp:docPr id="3" name="Picture 3" descr="Macintosh HD:Users:acoogan:Desktop:inferno_dan_brown_original_drm_not_removed__page_106_image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coogan:Desktop:inferno_dan_brown_original_drm_not_removed__page_106_image_00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7921" cy="3505900"/>
                    </a:xfrm>
                    <a:prstGeom prst="rect">
                      <a:avLst/>
                    </a:prstGeom>
                    <a:noFill/>
                    <a:ln>
                      <a:noFill/>
                    </a:ln>
                  </pic:spPr>
                </pic:pic>
              </a:graphicData>
            </a:graphic>
          </wp:inline>
        </w:drawing>
      </w:r>
    </w:p>
    <w:p w14:paraId="64C91371" w14:textId="5F3541F3" w:rsidR="000521E7" w:rsidRDefault="002F629D" w:rsidP="00FD0BC1">
      <w:pPr>
        <w:spacing w:line="480" w:lineRule="auto"/>
        <w:rPr>
          <w:rFonts w:eastAsia="Times New Roman" w:cs="Times New Roman"/>
          <w:color w:val="000000"/>
          <w:shd w:val="clear" w:color="auto" w:fill="FFFFFF"/>
          <w:lang w:eastAsia="en-US"/>
        </w:rPr>
      </w:pPr>
      <w:r w:rsidRPr="002F629D">
        <w:rPr>
          <w:rFonts w:eastAsia="Times New Roman" w:cs="Times New Roman"/>
          <w:noProof/>
          <w:color w:val="000000"/>
          <w:shd w:val="clear" w:color="auto" w:fill="FFFFFF"/>
          <w:lang w:eastAsia="en-US"/>
        </w:rPr>
        <w:lastRenderedPageBreak/>
        <w:t xml:space="preserve"> </w:t>
      </w:r>
      <w:r w:rsidRPr="002F629D">
        <w:rPr>
          <w:rFonts w:eastAsia="Times New Roman" w:cs="Times New Roman"/>
          <w:noProof/>
          <w:color w:val="000000"/>
          <w:shd w:val="clear" w:color="auto" w:fill="FFFFFF"/>
          <w:lang w:eastAsia="en-US"/>
        </w:rPr>
        <w:drawing>
          <wp:inline distT="0" distB="0" distL="0" distR="0" wp14:anchorId="6745FBE0" wp14:editId="117DA3C3">
            <wp:extent cx="4991100" cy="3207575"/>
            <wp:effectExtent l="0" t="0" r="0" b="0"/>
            <wp:docPr id="4" name="Picture 4" descr="Macintosh HD:Users:acoogan:Desktop:Population_curv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coogan:Desktop:Population_curv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216" cy="320893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0FBB44E" w14:textId="69459C0E" w:rsidR="000521E7" w:rsidRDefault="00E738A9" w:rsidP="000521E7">
      <w:pPr>
        <w:spacing w:line="480" w:lineRule="auto"/>
        <w:ind w:left="1440"/>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 xml:space="preserve">  </w:t>
      </w:r>
    </w:p>
    <w:p w14:paraId="2340CBDC" w14:textId="77777777" w:rsidR="008C6801" w:rsidRPr="008C6801" w:rsidRDefault="008C6801" w:rsidP="000521E7">
      <w:pPr>
        <w:spacing w:line="480" w:lineRule="auto"/>
        <w:ind w:left="1440"/>
        <w:rPr>
          <w:rFonts w:eastAsia="Times New Roman" w:cs="Times New Roman"/>
          <w:color w:val="000000"/>
          <w:sz w:val="16"/>
          <w:szCs w:val="16"/>
          <w:shd w:val="clear" w:color="auto" w:fill="FFFFFF"/>
          <w:lang w:eastAsia="en-US"/>
        </w:rPr>
      </w:pPr>
      <w:r>
        <w:rPr>
          <w:rFonts w:eastAsia="Times New Roman" w:cs="Times New Roman"/>
          <w:b/>
          <w:color w:val="000000"/>
          <w:sz w:val="16"/>
          <w:szCs w:val="16"/>
          <w:shd w:val="clear" w:color="auto" w:fill="FFFFFF"/>
          <w:lang w:eastAsia="en-US"/>
        </w:rPr>
        <w:t>(</w:t>
      </w:r>
      <w:r w:rsidRPr="008C6801">
        <w:rPr>
          <w:rFonts w:eastAsia="Times New Roman" w:cs="Times New Roman"/>
          <w:b/>
          <w:color w:val="000000"/>
          <w:sz w:val="16"/>
          <w:szCs w:val="16"/>
          <w:shd w:val="clear" w:color="auto" w:fill="FFFFFF"/>
          <w:lang w:eastAsia="en-US"/>
        </w:rPr>
        <w:t>Figures 1 and 2.</w:t>
      </w:r>
      <w:r w:rsidRPr="008C6801">
        <w:rPr>
          <w:rFonts w:eastAsia="Times New Roman" w:cs="Times New Roman"/>
          <w:color w:val="000000"/>
          <w:sz w:val="16"/>
          <w:szCs w:val="16"/>
          <w:shd w:val="clear" w:color="auto" w:fill="FFFFFF"/>
          <w:lang w:eastAsia="en-US"/>
        </w:rPr>
        <w:t xml:space="preserve"> The graphs</w:t>
      </w:r>
      <w:r>
        <w:rPr>
          <w:rFonts w:eastAsia="Times New Roman" w:cs="Times New Roman"/>
          <w:color w:val="000000"/>
          <w:sz w:val="16"/>
          <w:szCs w:val="16"/>
          <w:shd w:val="clear" w:color="auto" w:fill="FFFFFF"/>
          <w:lang w:eastAsia="en-US"/>
        </w:rPr>
        <w:t xml:space="preserve"> Brown presents on pages 138 and</w:t>
      </w:r>
      <w:r w:rsidRPr="008C6801">
        <w:rPr>
          <w:rFonts w:eastAsia="Times New Roman" w:cs="Times New Roman"/>
          <w:color w:val="000000"/>
          <w:sz w:val="16"/>
          <w:szCs w:val="16"/>
          <w:shd w:val="clear" w:color="auto" w:fill="FFFFFF"/>
          <w:lang w:eastAsia="en-US"/>
        </w:rPr>
        <w:t xml:space="preserve"> 103, respectively.</w:t>
      </w:r>
      <w:r>
        <w:rPr>
          <w:rFonts w:eastAsia="Times New Roman" w:cs="Times New Roman"/>
          <w:color w:val="000000"/>
          <w:sz w:val="16"/>
          <w:szCs w:val="16"/>
          <w:shd w:val="clear" w:color="auto" w:fill="FFFFFF"/>
          <w:lang w:eastAsia="en-US"/>
        </w:rPr>
        <w:t>)</w:t>
      </w:r>
    </w:p>
    <w:p w14:paraId="07D98141" w14:textId="532826C1" w:rsidR="005E5D70" w:rsidRPr="008B01E8" w:rsidRDefault="000521E7" w:rsidP="00FD0BC1">
      <w:pPr>
        <w:spacing w:line="480" w:lineRule="auto"/>
        <w:rPr>
          <w:rFonts w:ascii="Times" w:eastAsia="Times New Roman" w:hAnsi="Times" w:cs="Times New Roman"/>
          <w:sz w:val="20"/>
          <w:szCs w:val="20"/>
          <w:lang w:eastAsia="en-US"/>
        </w:rPr>
      </w:pPr>
      <w:r>
        <w:rPr>
          <w:rFonts w:eastAsia="Times New Roman" w:cs="Times New Roman"/>
          <w:color w:val="000000"/>
          <w:shd w:val="clear" w:color="auto" w:fill="FFFFFF"/>
          <w:lang w:eastAsia="en-US"/>
        </w:rPr>
        <w:t>Additionally</w:t>
      </w:r>
      <w:r w:rsidR="00295AFB">
        <w:rPr>
          <w:rFonts w:eastAsia="Times New Roman" w:cs="Times New Roman"/>
          <w:color w:val="000000"/>
          <w:shd w:val="clear" w:color="auto" w:fill="FFFFFF"/>
          <w:lang w:eastAsia="en-US"/>
        </w:rPr>
        <w:t xml:space="preserve">, Brown’s character Sienna </w:t>
      </w:r>
      <w:r>
        <w:rPr>
          <w:rFonts w:eastAsia="Times New Roman" w:cs="Times New Roman"/>
          <w:color w:val="000000"/>
          <w:shd w:val="clear" w:color="auto" w:fill="FFFFFF"/>
          <w:lang w:eastAsia="en-US"/>
        </w:rPr>
        <w:t>also affirms</w:t>
      </w:r>
      <w:r w:rsidR="00295AFB">
        <w:rPr>
          <w:rFonts w:eastAsia="Times New Roman" w:cs="Times New Roman"/>
          <w:color w:val="000000"/>
          <w:shd w:val="clear" w:color="auto" w:fill="FFFFFF"/>
          <w:lang w:eastAsia="en-US"/>
        </w:rPr>
        <w:t xml:space="preserve"> that </w:t>
      </w:r>
      <w:r w:rsidR="00295AFB">
        <w:t>“population growt</w:t>
      </w:r>
      <w:r w:rsidR="004E17E8">
        <w:t>h is an exponential progression</w:t>
      </w:r>
      <w:r w:rsidR="00295AFB">
        <w:t>”</w:t>
      </w:r>
      <w:r>
        <w:t xml:space="preserve"> </w:t>
      </w:r>
      <w:r w:rsidR="00295AFB">
        <w:t>(</w:t>
      </w:r>
      <w:r w:rsidR="002C0B76">
        <w:rPr>
          <w:rFonts w:eastAsia="Times New Roman" w:cs="Times New Roman"/>
          <w:iCs/>
          <w:color w:val="000000"/>
          <w:shd w:val="clear" w:color="auto" w:fill="FFFFFF"/>
          <w:lang w:eastAsia="en-US"/>
        </w:rPr>
        <w:t>Brown</w:t>
      </w:r>
      <w:r w:rsidR="00295AFB" w:rsidRPr="008B01E8">
        <w:rPr>
          <w:rFonts w:eastAsia="Times New Roman" w:cs="Times New Roman"/>
          <w:color w:val="000000"/>
          <w:shd w:val="clear" w:color="auto" w:fill="FFFFFF"/>
          <w:lang w:eastAsia="en-US"/>
        </w:rPr>
        <w:t xml:space="preserve"> </w:t>
      </w:r>
      <w:r w:rsidR="00295AFB">
        <w:rPr>
          <w:rFonts w:eastAsia="Times New Roman" w:cs="Times New Roman"/>
          <w:color w:val="000000"/>
          <w:shd w:val="clear" w:color="auto" w:fill="FFFFFF"/>
          <w:lang w:eastAsia="en-US"/>
        </w:rPr>
        <w:t>215</w:t>
      </w:r>
      <w:r w:rsidR="00041AD4">
        <w:rPr>
          <w:rFonts w:eastAsia="Times New Roman" w:cs="Times New Roman"/>
          <w:color w:val="000000"/>
          <w:shd w:val="clear" w:color="auto" w:fill="FFFFFF"/>
          <w:lang w:eastAsia="en-US"/>
        </w:rPr>
        <w:t>)</w:t>
      </w:r>
      <w:r w:rsidR="004E17E8">
        <w:rPr>
          <w:rFonts w:eastAsia="Times New Roman" w:cs="Times New Roman"/>
          <w:color w:val="000000"/>
          <w:shd w:val="clear" w:color="auto" w:fill="FFFFFF"/>
          <w:lang w:eastAsia="en-US"/>
        </w:rPr>
        <w:t>.</w:t>
      </w:r>
    </w:p>
    <w:p w14:paraId="3E405548" w14:textId="4DB0DE35" w:rsidR="0092571A" w:rsidRPr="00FA498C" w:rsidRDefault="000521E7" w:rsidP="008B01E8">
      <w:pPr>
        <w:spacing w:line="480" w:lineRule="auto"/>
        <w:ind w:firstLine="720"/>
      </w:pPr>
      <w:r>
        <w:t xml:space="preserve">In reality, however, population growth only ever </w:t>
      </w:r>
      <w:r w:rsidR="00A63A0F">
        <w:t>exhibit</w:t>
      </w:r>
      <w:r>
        <w:t>ed exponential growth during the beginning and middle of the 20</w:t>
      </w:r>
      <w:r w:rsidRPr="000521E7">
        <w:rPr>
          <w:vertAlign w:val="superscript"/>
        </w:rPr>
        <w:t>th</w:t>
      </w:r>
      <w:r w:rsidR="008C6801">
        <w:t xml:space="preserve"> century. Zobrist himself actual</w:t>
      </w:r>
      <w:r w:rsidR="00136A02">
        <w:t xml:space="preserve">ly states this when he lectures </w:t>
      </w:r>
      <w:r w:rsidR="008C6801">
        <w:t xml:space="preserve">that </w:t>
      </w:r>
      <w:r w:rsidR="00FA498C">
        <w:t xml:space="preserve">“it took the earth’s population thousands of years to reach </w:t>
      </w:r>
      <w:r w:rsidR="00FA498C">
        <w:rPr>
          <w:i/>
        </w:rPr>
        <w:t xml:space="preserve">one </w:t>
      </w:r>
      <w:r w:rsidR="007B1A6D">
        <w:t>billion people . . .</w:t>
      </w:r>
      <w:r w:rsidR="00FA498C">
        <w:t xml:space="preserve"> it took only about a hundred </w:t>
      </w:r>
      <w:r w:rsidR="007B1A6D">
        <w:t xml:space="preserve">years to double the population . . . </w:t>
      </w:r>
      <w:r w:rsidR="00FA498C">
        <w:t xml:space="preserve">in the </w:t>
      </w:r>
      <w:r w:rsidR="007B1A6D">
        <w:t xml:space="preserve">1920s (and) a mere fifty years . . . </w:t>
      </w:r>
      <w:r w:rsidR="00FA498C">
        <w:t>to double again (and) we’re well on track t</w:t>
      </w:r>
      <w:r w:rsidR="00A57D31">
        <w:t>o reach eight billion very soon</w:t>
      </w:r>
      <w:r w:rsidR="00FA498C">
        <w:t>” (</w:t>
      </w:r>
      <w:r w:rsidR="007B1A6D">
        <w:t>Brown</w:t>
      </w:r>
      <w:r w:rsidR="00041AD4">
        <w:t xml:space="preserve"> </w:t>
      </w:r>
      <w:r w:rsidR="00FA498C">
        <w:t>101). As depicted in the following</w:t>
      </w:r>
      <w:r w:rsidR="008B01E8">
        <w:t xml:space="preserve"> simple</w:t>
      </w:r>
      <w:r w:rsidR="00FA498C">
        <w:t xml:space="preserve"> graph</w:t>
      </w:r>
      <w:r w:rsidR="00136A02">
        <w:t xml:space="preserve"> (Figure 3)</w:t>
      </w:r>
      <w:r w:rsidR="008B01E8">
        <w:t>,</w:t>
      </w:r>
      <w:r w:rsidR="00FA498C">
        <w:t xml:space="preserve"> the slope of </w:t>
      </w:r>
      <w:r w:rsidR="008C6801">
        <w:t>this described</w:t>
      </w:r>
      <w:r w:rsidR="00FA498C">
        <w:t xml:space="preserve"> growth </w:t>
      </w:r>
      <w:r w:rsidR="008C6801">
        <w:t xml:space="preserve">is </w:t>
      </w:r>
      <w:r w:rsidR="00FA498C">
        <w:t xml:space="preserve">only </w:t>
      </w:r>
      <w:r w:rsidR="008C6801">
        <w:t>similar to</w:t>
      </w:r>
      <w:r w:rsidR="00FA498C">
        <w:t xml:space="preserve"> exponential growth until about the 1970s</w:t>
      </w:r>
      <w:r w:rsidR="008C6801">
        <w:t xml:space="preserve">. It then becomes far less severe. </w:t>
      </w:r>
      <w:r w:rsidR="00FA498C">
        <w:t xml:space="preserve"> </w:t>
      </w:r>
    </w:p>
    <w:p w14:paraId="45148D9D" w14:textId="77777777" w:rsidR="006949F8" w:rsidRDefault="0092571A" w:rsidP="00293574">
      <w:pPr>
        <w:spacing w:line="480" w:lineRule="auto"/>
        <w:jc w:val="center"/>
      </w:pPr>
      <w:r>
        <w:rPr>
          <w:noProof/>
          <w:lang w:eastAsia="en-US"/>
        </w:rPr>
        <w:lastRenderedPageBreak/>
        <w:drawing>
          <wp:inline distT="0" distB="0" distL="0" distR="0" wp14:anchorId="11E8AC10" wp14:editId="160ECE17">
            <wp:extent cx="4048125" cy="24765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898D70" w14:textId="77777777" w:rsidR="006949F8" w:rsidRPr="006949F8" w:rsidRDefault="006949F8" w:rsidP="008C6801">
      <w:pPr>
        <w:spacing w:line="480" w:lineRule="auto"/>
        <w:jc w:val="center"/>
        <w:rPr>
          <w:sz w:val="16"/>
          <w:szCs w:val="16"/>
        </w:rPr>
      </w:pPr>
      <w:r w:rsidRPr="006949F8">
        <w:rPr>
          <w:sz w:val="16"/>
          <w:szCs w:val="16"/>
        </w:rPr>
        <w:t>(</w:t>
      </w:r>
      <w:r w:rsidR="008C6801">
        <w:rPr>
          <w:b/>
          <w:sz w:val="16"/>
          <w:szCs w:val="16"/>
        </w:rPr>
        <w:t>Figure 3</w:t>
      </w:r>
      <w:r w:rsidRPr="006949F8">
        <w:rPr>
          <w:b/>
          <w:sz w:val="16"/>
          <w:szCs w:val="16"/>
        </w:rPr>
        <w:t xml:space="preserve">. </w:t>
      </w:r>
      <w:r>
        <w:rPr>
          <w:i/>
          <w:sz w:val="16"/>
          <w:szCs w:val="16"/>
        </w:rPr>
        <w:t xml:space="preserve">The </w:t>
      </w:r>
      <w:r w:rsidRPr="006949F8">
        <w:rPr>
          <w:i/>
          <w:sz w:val="16"/>
          <w:szCs w:val="16"/>
        </w:rPr>
        <w:t xml:space="preserve">actual growth as </w:t>
      </w:r>
      <w:r>
        <w:rPr>
          <w:i/>
          <w:sz w:val="16"/>
          <w:szCs w:val="16"/>
        </w:rPr>
        <w:t>correctly</w:t>
      </w:r>
      <w:r w:rsidRPr="006949F8">
        <w:rPr>
          <w:i/>
          <w:sz w:val="16"/>
          <w:szCs w:val="16"/>
        </w:rPr>
        <w:t xml:space="preserve"> depicted by Zobrist and exponential growth</w:t>
      </w:r>
      <w:r w:rsidRPr="006949F8">
        <w:rPr>
          <w:sz w:val="16"/>
          <w:szCs w:val="16"/>
        </w:rPr>
        <w:t>)</w:t>
      </w:r>
    </w:p>
    <w:p w14:paraId="7803CD83" w14:textId="01B27586" w:rsidR="00C66BC5" w:rsidRPr="00B65A36" w:rsidRDefault="008C6801" w:rsidP="0092571A">
      <w:pPr>
        <w:spacing w:line="480" w:lineRule="auto"/>
        <w:rPr>
          <w:color w:val="000000"/>
          <w:shd w:val="clear" w:color="auto" w:fill="FFFFFF"/>
        </w:rPr>
      </w:pPr>
      <w:r>
        <w:t>And furthermore the precise</w:t>
      </w:r>
      <w:r w:rsidR="006949F8">
        <w:t xml:space="preserve"> data </w:t>
      </w:r>
      <w:r w:rsidR="00295AFB">
        <w:t xml:space="preserve">gathered by the United Nations </w:t>
      </w:r>
      <w:r>
        <w:t xml:space="preserve">and others </w:t>
      </w:r>
      <w:r w:rsidR="006949F8">
        <w:t>shows that</w:t>
      </w:r>
      <w:r>
        <w:t>,</w:t>
      </w:r>
      <w:r w:rsidR="008B01E8">
        <w:t xml:space="preserve"> in fact</w:t>
      </w:r>
      <w:r>
        <w:t>,</w:t>
      </w:r>
      <w:r w:rsidR="006949F8">
        <w:t xml:space="preserve"> the period between 1950 and 1970 did suggest mathematical exponential growth. However, </w:t>
      </w:r>
      <w:r w:rsidR="0092571A">
        <w:t>since the 1970’s the fertility rate and growth rate of the world’s population has been continually declining</w:t>
      </w:r>
      <w:r w:rsidR="006949F8">
        <w:t xml:space="preserve"> and is </w:t>
      </w:r>
      <w:r w:rsidR="00A57D31">
        <w:t>no longer</w:t>
      </w:r>
      <w:r w:rsidR="006949F8">
        <w:t xml:space="preserve"> in li</w:t>
      </w:r>
      <w:r w:rsidR="007B1A6D">
        <w:t>ne with exponential growth</w:t>
      </w:r>
      <w:r w:rsidR="0092571A">
        <w:t xml:space="preserve"> (Bermingham</w:t>
      </w:r>
      <w:r w:rsidR="007B1A6D">
        <w:t xml:space="preserve"> </w:t>
      </w:r>
      <w:r w:rsidR="006949F8">
        <w:t>313-315</w:t>
      </w:r>
      <w:r w:rsidR="0092571A">
        <w:t>)</w:t>
      </w:r>
      <w:r w:rsidR="00A57D31">
        <w:t xml:space="preserve">. </w:t>
      </w:r>
      <w:r w:rsidR="00B177FD">
        <w:t xml:space="preserve">According to projections by the UN the world population will </w:t>
      </w:r>
      <w:r w:rsidR="00B65A36">
        <w:t>peak</w:t>
      </w:r>
      <w:r w:rsidR="00B177FD">
        <w:t xml:space="preserve"> at 8.9 billion in 2050 and slowly decline from there as growth even “in the less developed regions is expected to slow down in the future (as) the (annual) growth rate of 1.6 per cent (for 1995-2000) will be halved in a little over 25 years and will be roughly halved again by mid-century” </w:t>
      </w:r>
      <w:r w:rsidR="00293574">
        <w:t>(</w:t>
      </w:r>
      <w:r w:rsidR="00293574">
        <w:rPr>
          <w:i/>
          <w:iCs/>
          <w:color w:val="000000"/>
          <w:shd w:val="clear" w:color="auto" w:fill="FFFFFF"/>
        </w:rPr>
        <w:t>World Population to 2300</w:t>
      </w:r>
      <w:r w:rsidR="00293574">
        <w:rPr>
          <w:color w:val="000000"/>
          <w:shd w:val="clear" w:color="auto" w:fill="FFFFFF"/>
        </w:rPr>
        <w:t xml:space="preserve"> 5)</w:t>
      </w:r>
      <w:r>
        <w:rPr>
          <w:color w:val="000000"/>
          <w:shd w:val="clear" w:color="auto" w:fill="FFFFFF"/>
        </w:rPr>
        <w:t>. Zobrist and Sienna’s view</w:t>
      </w:r>
      <w:r w:rsidR="00A57D31">
        <w:rPr>
          <w:color w:val="000000"/>
          <w:shd w:val="clear" w:color="auto" w:fill="FFFFFF"/>
        </w:rPr>
        <w:t>, therefore,</w:t>
      </w:r>
      <w:r>
        <w:rPr>
          <w:color w:val="000000"/>
          <w:shd w:val="clear" w:color="auto" w:fill="FFFFFF"/>
        </w:rPr>
        <w:t xml:space="preserve"> is not actually in line with current scientific understanding, but rather </w:t>
      </w:r>
      <w:r w:rsidR="00A7021C">
        <w:rPr>
          <w:color w:val="000000"/>
          <w:shd w:val="clear" w:color="auto" w:fill="FFFFFF"/>
        </w:rPr>
        <w:t>a por</w:t>
      </w:r>
      <w:r w:rsidR="00B65A36">
        <w:rPr>
          <w:color w:val="000000"/>
          <w:shd w:val="clear" w:color="auto" w:fill="FFFFFF"/>
        </w:rPr>
        <w:t xml:space="preserve">trayal of a view found in Professor </w:t>
      </w:r>
      <w:r w:rsidR="00A7021C">
        <w:rPr>
          <w:color w:val="000000"/>
          <w:shd w:val="clear" w:color="auto" w:fill="FFFFFF"/>
        </w:rPr>
        <w:t xml:space="preserve">Paul Ehrlich’s </w:t>
      </w:r>
      <w:r w:rsidR="00A7021C">
        <w:rPr>
          <w:i/>
          <w:color w:val="000000"/>
          <w:shd w:val="clear" w:color="auto" w:fill="FFFFFF"/>
        </w:rPr>
        <w:t xml:space="preserve">The Population Bomb </w:t>
      </w:r>
      <w:r w:rsidR="00A7021C">
        <w:rPr>
          <w:color w:val="000000"/>
          <w:shd w:val="clear" w:color="auto" w:fill="FFFFFF"/>
        </w:rPr>
        <w:t xml:space="preserve">from 1968 where such exponential growth is said to continue. </w:t>
      </w:r>
      <w:r w:rsidR="00A57D31">
        <w:rPr>
          <w:color w:val="000000"/>
          <w:shd w:val="clear" w:color="auto" w:fill="FFFFFF"/>
        </w:rPr>
        <w:t>L</w:t>
      </w:r>
      <w:r w:rsidR="00A7021C">
        <w:rPr>
          <w:color w:val="000000"/>
          <w:shd w:val="clear" w:color="auto" w:fill="FFFFFF"/>
        </w:rPr>
        <w:t xml:space="preserve">ooking even further back, to 1798, </w:t>
      </w:r>
      <w:r w:rsidR="00A57D31">
        <w:rPr>
          <w:color w:val="000000"/>
          <w:shd w:val="clear" w:color="auto" w:fill="FFFFFF"/>
        </w:rPr>
        <w:t>their</w:t>
      </w:r>
      <w:r w:rsidR="00A7021C">
        <w:rPr>
          <w:color w:val="000000"/>
          <w:shd w:val="clear" w:color="auto" w:fill="FFFFFF"/>
        </w:rPr>
        <w:t xml:space="preserve"> view is in line with the thesis of an exponential population growth stated and consequently discussed by Thomas Malthus in his </w:t>
      </w:r>
      <w:r w:rsidR="00A7021C">
        <w:rPr>
          <w:i/>
          <w:color w:val="000000"/>
          <w:shd w:val="clear" w:color="auto" w:fill="FFFFFF"/>
        </w:rPr>
        <w:t xml:space="preserve">An Essay of the Principle of </w:t>
      </w:r>
      <w:r w:rsidR="00A7021C">
        <w:rPr>
          <w:i/>
          <w:color w:val="000000"/>
          <w:shd w:val="clear" w:color="auto" w:fill="FFFFFF"/>
        </w:rPr>
        <w:lastRenderedPageBreak/>
        <w:t xml:space="preserve">Population. </w:t>
      </w:r>
      <w:r w:rsidR="00B65A36">
        <w:rPr>
          <w:color w:val="000000"/>
          <w:shd w:val="clear" w:color="auto" w:fill="FFFFFF"/>
        </w:rPr>
        <w:t>One can clearly see that the fear and concept of exponential population growth is not a current scientific view a genius scientist such as Zobrist would hold today.</w:t>
      </w:r>
    </w:p>
    <w:p w14:paraId="44F013E6" w14:textId="19CF8A40" w:rsidR="00B177FD" w:rsidRDefault="00A7021C" w:rsidP="0092571A">
      <w:pPr>
        <w:spacing w:line="480" w:lineRule="auto"/>
        <w:rPr>
          <w:rFonts w:eastAsia="Times New Roman" w:cs="Times New Roman"/>
          <w:color w:val="000000"/>
          <w:shd w:val="clear" w:color="auto" w:fill="FFFFFF"/>
          <w:lang w:eastAsia="en-US"/>
        </w:rPr>
      </w:pPr>
      <w:r>
        <w:rPr>
          <w:color w:val="000000"/>
          <w:shd w:val="clear" w:color="auto" w:fill="FFFFFF"/>
        </w:rPr>
        <w:tab/>
        <w:t xml:space="preserve">Next, we need to examine </w:t>
      </w:r>
      <w:r w:rsidR="00A57D31">
        <w:rPr>
          <w:color w:val="000000"/>
          <w:shd w:val="clear" w:color="auto" w:fill="FFFFFF"/>
        </w:rPr>
        <w:t xml:space="preserve">carefully </w:t>
      </w:r>
      <w:r>
        <w:rPr>
          <w:color w:val="000000"/>
          <w:shd w:val="clear" w:color="auto" w:fill="FFFFFF"/>
        </w:rPr>
        <w:t>the concept o</w:t>
      </w:r>
      <w:r w:rsidR="00FF1C70">
        <w:rPr>
          <w:color w:val="000000"/>
          <w:shd w:val="clear" w:color="auto" w:fill="FFFFFF"/>
        </w:rPr>
        <w:t xml:space="preserve">f overpopulation, which does not necessarily rely on population growth being exponential. </w:t>
      </w:r>
      <w:r>
        <w:t>Zobrist states that if population growth is left unchecked “t</w:t>
      </w:r>
      <w:r w:rsidR="00295AFB">
        <w:t>he human race will not survive another century” (</w:t>
      </w:r>
      <w:r w:rsidR="00295AFB" w:rsidRPr="008B01E8">
        <w:rPr>
          <w:rFonts w:eastAsia="Times New Roman" w:cs="Times New Roman"/>
          <w:i/>
          <w:iCs/>
          <w:color w:val="000000"/>
          <w:shd w:val="clear" w:color="auto" w:fill="FFFFFF"/>
          <w:lang w:eastAsia="en-US"/>
        </w:rPr>
        <w:t>Inferno</w:t>
      </w:r>
      <w:r w:rsidR="00A63A0F">
        <w:rPr>
          <w:rFonts w:eastAsia="Times New Roman" w:cs="Times New Roman"/>
          <w:color w:val="000000"/>
          <w:shd w:val="clear" w:color="auto" w:fill="FFFFFF"/>
          <w:lang w:eastAsia="en-US"/>
        </w:rPr>
        <w:t xml:space="preserve">, </w:t>
      </w:r>
      <w:r w:rsidR="00295AFB">
        <w:rPr>
          <w:rFonts w:eastAsia="Times New Roman" w:cs="Times New Roman"/>
          <w:color w:val="000000"/>
          <w:shd w:val="clear" w:color="auto" w:fill="FFFFFF"/>
          <w:lang w:eastAsia="en-US"/>
        </w:rPr>
        <w:t>177</w:t>
      </w:r>
      <w:r w:rsidR="00041AD4">
        <w:rPr>
          <w:rFonts w:eastAsia="Times New Roman" w:cs="Times New Roman"/>
          <w:color w:val="000000"/>
          <w:shd w:val="clear" w:color="auto" w:fill="FFFFFF"/>
          <w:lang w:eastAsia="en-US"/>
        </w:rPr>
        <w:t>).</w:t>
      </w:r>
      <w:r w:rsidR="00A57D31">
        <w:rPr>
          <w:rFonts w:eastAsia="Times New Roman" w:cs="Times New Roman"/>
          <w:color w:val="000000"/>
          <w:shd w:val="clear" w:color="auto" w:fill="FFFFFF"/>
          <w:lang w:eastAsia="en-US"/>
        </w:rPr>
        <w:t xml:space="preserve"> Again</w:t>
      </w:r>
      <w:r>
        <w:rPr>
          <w:rFonts w:eastAsia="Times New Roman" w:cs="Times New Roman"/>
          <w:color w:val="000000"/>
          <w:shd w:val="clear" w:color="auto" w:fill="FFFFFF"/>
          <w:lang w:eastAsia="en-US"/>
        </w:rPr>
        <w:t xml:space="preserve"> Brown has Sienna agree with </w:t>
      </w:r>
      <w:r w:rsidR="00A57D31">
        <w:rPr>
          <w:rFonts w:eastAsia="Times New Roman" w:cs="Times New Roman"/>
          <w:color w:val="000000"/>
          <w:shd w:val="clear" w:color="auto" w:fill="FFFFFF"/>
          <w:lang w:eastAsia="en-US"/>
        </w:rPr>
        <w:t>her mentor Zobrist</w:t>
      </w:r>
      <w:r>
        <w:rPr>
          <w:rFonts w:eastAsia="Times New Roman" w:cs="Times New Roman"/>
          <w:color w:val="000000"/>
          <w:shd w:val="clear" w:color="auto" w:fill="FFFFFF"/>
          <w:lang w:eastAsia="en-US"/>
        </w:rPr>
        <w:t>:</w:t>
      </w:r>
      <w:r w:rsidR="00295AFB">
        <w:t xml:space="preserve"> </w:t>
      </w:r>
      <w:r>
        <w:t>“S</w:t>
      </w:r>
      <w:r w:rsidR="00295AFB">
        <w:t>peaking from a purely scientific standpoint (…) without some kind of drastic change, the end of our specie</w:t>
      </w:r>
      <w:r w:rsidR="00136A02">
        <w:t>s is coming</w:t>
      </w:r>
      <w:r w:rsidR="00B65A36">
        <w:t>,”</w:t>
      </w:r>
      <w:r w:rsidR="00041AD4">
        <w:t xml:space="preserve"> </w:t>
      </w:r>
      <w:r w:rsidR="00295AFB">
        <w:t>because “population growth is an exponential progression occurring within a system of finite space and limited resources”</w:t>
      </w:r>
      <w:r w:rsidR="00136A02">
        <w:t xml:space="preserve"> </w:t>
      </w:r>
      <w:r w:rsidR="00295AFB">
        <w:t>(</w:t>
      </w:r>
      <w:r w:rsidR="007B1A6D">
        <w:rPr>
          <w:rFonts w:eastAsia="Times New Roman" w:cs="Times New Roman"/>
          <w:iCs/>
          <w:color w:val="000000"/>
          <w:shd w:val="clear" w:color="auto" w:fill="FFFFFF"/>
          <w:lang w:eastAsia="en-US"/>
        </w:rPr>
        <w:t>Brown</w:t>
      </w:r>
      <w:r w:rsidR="00136A02">
        <w:rPr>
          <w:rFonts w:eastAsia="Times New Roman" w:cs="Times New Roman"/>
          <w:color w:val="000000"/>
          <w:shd w:val="clear" w:color="auto" w:fill="FFFFFF"/>
          <w:lang w:eastAsia="en-US"/>
        </w:rPr>
        <w:t xml:space="preserve"> </w:t>
      </w:r>
      <w:r w:rsidR="00295AFB">
        <w:rPr>
          <w:rFonts w:eastAsia="Times New Roman" w:cs="Times New Roman"/>
          <w:color w:val="000000"/>
          <w:shd w:val="clear" w:color="auto" w:fill="FFFFFF"/>
          <w:lang w:eastAsia="en-US"/>
        </w:rPr>
        <w:t>215)</w:t>
      </w:r>
      <w:r w:rsidR="00FF1C70">
        <w:rPr>
          <w:rFonts w:eastAsia="Times New Roman" w:cs="Times New Roman"/>
          <w:color w:val="000000"/>
          <w:shd w:val="clear" w:color="auto" w:fill="FFFFFF"/>
          <w:lang w:eastAsia="en-US"/>
        </w:rPr>
        <w:t>.</w:t>
      </w:r>
      <w:r w:rsidR="008C6801" w:rsidRPr="008C6801">
        <w:t xml:space="preserve"> </w:t>
      </w:r>
      <w:r w:rsidR="00FF1C70">
        <w:t xml:space="preserve">Moreover, as already mentioned earlier, Zobrist also </w:t>
      </w:r>
      <w:r w:rsidR="004E17E8">
        <w:t>postulates,</w:t>
      </w:r>
      <w:r w:rsidR="00FF1C70">
        <w:t xml:space="preserve"> “that humankind’s best chance of long-term survival occurs with a global po</w:t>
      </w:r>
      <w:r w:rsidR="00B65A36">
        <w:t>pulation of around four billion</w:t>
      </w:r>
      <w:r w:rsidR="00FF1C70">
        <w:t>”</w:t>
      </w:r>
      <w:r w:rsidR="002F2EBB">
        <w:t xml:space="preserve"> and that “by any biological gauge, our species has ex</w:t>
      </w:r>
      <w:r w:rsidR="007B1A6D">
        <w:t xml:space="preserve">ceeded our sustainable numbers” </w:t>
      </w:r>
      <w:r w:rsidR="00FF1C70">
        <w:t>(</w:t>
      </w:r>
      <w:r w:rsidR="007B1A6D">
        <w:t>Brown</w:t>
      </w:r>
      <w:r w:rsidR="00FF1C70" w:rsidRPr="008B01E8">
        <w:rPr>
          <w:rFonts w:eastAsia="Times New Roman" w:cs="Times New Roman"/>
          <w:color w:val="000000"/>
          <w:shd w:val="clear" w:color="auto" w:fill="FFFFFF"/>
          <w:lang w:eastAsia="en-US"/>
        </w:rPr>
        <w:t xml:space="preserve"> </w:t>
      </w:r>
      <w:r w:rsidR="007B1A6D">
        <w:rPr>
          <w:rFonts w:eastAsia="Times New Roman" w:cs="Times New Roman"/>
          <w:color w:val="000000"/>
          <w:shd w:val="clear" w:color="auto" w:fill="FFFFFF"/>
          <w:lang w:eastAsia="en-US"/>
        </w:rPr>
        <w:t>105, 102</w:t>
      </w:r>
      <w:r w:rsidR="00FF1C70">
        <w:rPr>
          <w:rFonts w:eastAsia="Times New Roman" w:cs="Times New Roman"/>
          <w:color w:val="000000"/>
          <w:shd w:val="clear" w:color="auto" w:fill="FFFFFF"/>
          <w:lang w:eastAsia="en-US"/>
        </w:rPr>
        <w:t xml:space="preserve">). </w:t>
      </w:r>
      <w:r w:rsidR="003243BA">
        <w:rPr>
          <w:rFonts w:eastAsia="Times New Roman" w:cs="Times New Roman"/>
          <w:color w:val="000000"/>
          <w:shd w:val="clear" w:color="auto" w:fill="FFFFFF"/>
          <w:lang w:eastAsia="en-US"/>
        </w:rPr>
        <w:t>Is overpopulation</w:t>
      </w:r>
      <w:r w:rsidR="002F2EBB">
        <w:rPr>
          <w:rFonts w:eastAsia="Times New Roman" w:cs="Times New Roman"/>
          <w:color w:val="000000"/>
          <w:shd w:val="clear" w:color="auto" w:fill="FFFFFF"/>
          <w:lang w:eastAsia="en-US"/>
        </w:rPr>
        <w:t xml:space="preserve"> indeed</w:t>
      </w:r>
      <w:r w:rsidR="003243BA">
        <w:rPr>
          <w:rFonts w:eastAsia="Times New Roman" w:cs="Times New Roman"/>
          <w:color w:val="000000"/>
          <w:shd w:val="clear" w:color="auto" w:fill="FFFFFF"/>
          <w:lang w:eastAsia="en-US"/>
        </w:rPr>
        <w:t xml:space="preserve"> a problem</w:t>
      </w:r>
      <w:r w:rsidR="002F2EBB">
        <w:rPr>
          <w:rFonts w:eastAsia="Times New Roman" w:cs="Times New Roman"/>
          <w:color w:val="000000"/>
          <w:shd w:val="clear" w:color="auto" w:fill="FFFFFF"/>
          <w:lang w:eastAsia="en-US"/>
        </w:rPr>
        <w:t xml:space="preserve"> we face</w:t>
      </w:r>
      <w:r w:rsidR="003243BA">
        <w:rPr>
          <w:rFonts w:eastAsia="Times New Roman" w:cs="Times New Roman"/>
          <w:color w:val="000000"/>
          <w:shd w:val="clear" w:color="auto" w:fill="FFFFFF"/>
          <w:lang w:eastAsia="en-US"/>
        </w:rPr>
        <w:t xml:space="preserve"> today or will it become one in the future?</w:t>
      </w:r>
    </w:p>
    <w:p w14:paraId="49383B64" w14:textId="58544781" w:rsidR="0018456A" w:rsidRDefault="003243BA" w:rsidP="0018456A">
      <w:pPr>
        <w:spacing w:line="480" w:lineRule="auto"/>
        <w:rPr>
          <w:rFonts w:eastAsia="Times New Roman" w:cs="Times New Roman"/>
        </w:rPr>
      </w:pPr>
      <w:r>
        <w:rPr>
          <w:rFonts w:eastAsia="Times New Roman" w:cs="Times New Roman"/>
          <w:color w:val="000000"/>
          <w:shd w:val="clear" w:color="auto" w:fill="FFFFFF"/>
          <w:lang w:eastAsia="en-US"/>
        </w:rPr>
        <w:tab/>
        <w:t>This is an issue far more controversial</w:t>
      </w:r>
      <w:r w:rsidR="00B319B4">
        <w:rPr>
          <w:rFonts w:eastAsia="Times New Roman" w:cs="Times New Roman"/>
          <w:color w:val="000000"/>
          <w:shd w:val="clear" w:color="auto" w:fill="FFFFFF"/>
          <w:lang w:eastAsia="en-US"/>
        </w:rPr>
        <w:t xml:space="preserve"> and there are scholars that go as far as to say that the world is not overpopulated nor will it be overpopulated in the near future and others claim that global population shou</w:t>
      </w:r>
      <w:r w:rsidR="00A63A0F">
        <w:rPr>
          <w:rFonts w:eastAsia="Times New Roman" w:cs="Times New Roman"/>
          <w:color w:val="000000"/>
          <w:shd w:val="clear" w:color="auto" w:fill="FFFFFF"/>
          <w:lang w:eastAsia="en-US"/>
        </w:rPr>
        <w:t>ld not be larger than 1 billion</w:t>
      </w:r>
      <w:r w:rsidR="00B319B4">
        <w:rPr>
          <w:rFonts w:eastAsia="Times New Roman" w:cs="Times New Roman"/>
          <w:color w:val="000000"/>
          <w:shd w:val="clear" w:color="auto" w:fill="FFFFFF"/>
          <w:lang w:eastAsia="en-US"/>
        </w:rPr>
        <w:t xml:space="preserve"> (</w:t>
      </w:r>
      <w:r w:rsidR="0018456A">
        <w:rPr>
          <w:rFonts w:eastAsia="Times New Roman" w:cs="Times New Roman"/>
          <w:color w:val="000000"/>
          <w:shd w:val="clear" w:color="auto" w:fill="FFFFFF"/>
        </w:rPr>
        <w:t>Ryberg</w:t>
      </w:r>
      <w:r w:rsidR="00A63A0F">
        <w:rPr>
          <w:rFonts w:eastAsia="Times New Roman" w:cs="Times New Roman"/>
          <w:color w:val="000000"/>
          <w:shd w:val="clear" w:color="auto" w:fill="FFFFFF"/>
        </w:rPr>
        <w:t xml:space="preserve"> 413</w:t>
      </w:r>
      <w:r w:rsidR="0018456A">
        <w:rPr>
          <w:rFonts w:eastAsia="Times New Roman" w:cs="Times New Roman"/>
          <w:color w:val="000000"/>
          <w:shd w:val="clear" w:color="auto" w:fill="FFFFFF"/>
        </w:rPr>
        <w:t>)</w:t>
      </w:r>
      <w:r w:rsidR="00A63A0F">
        <w:rPr>
          <w:rFonts w:eastAsia="Times New Roman" w:cs="Times New Roman"/>
          <w:color w:val="000000"/>
          <w:shd w:val="clear" w:color="auto" w:fill="FFFFFF"/>
        </w:rPr>
        <w:t>.</w:t>
      </w:r>
      <w:r w:rsidR="000817CB">
        <w:rPr>
          <w:rFonts w:eastAsia="Times New Roman" w:cs="Times New Roman"/>
          <w:color w:val="000000"/>
          <w:shd w:val="clear" w:color="auto" w:fill="FFFFFF"/>
        </w:rPr>
        <w:t xml:space="preserve"> </w:t>
      </w:r>
    </w:p>
    <w:p w14:paraId="0D4B4732" w14:textId="6E2D8749" w:rsidR="0018456A" w:rsidRDefault="00B319B4" w:rsidP="0018456A">
      <w:pPr>
        <w:spacing w:line="480" w:lineRule="auto"/>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 xml:space="preserve">So there is not a consensus that the best possible population size is 4 billion, as Zobrist asserts. But what </w:t>
      </w:r>
      <w:r w:rsidR="0018456A">
        <w:rPr>
          <w:rFonts w:eastAsia="Times New Roman" w:cs="Times New Roman"/>
          <w:color w:val="000000"/>
          <w:shd w:val="clear" w:color="auto" w:fill="FFFFFF"/>
          <w:lang w:eastAsia="en-US"/>
        </w:rPr>
        <w:t>can be said about overpopulation nonetheless? Ryberg lays the g</w:t>
      </w:r>
      <w:r w:rsidR="00136A02">
        <w:rPr>
          <w:rFonts w:eastAsia="Times New Roman" w:cs="Times New Roman"/>
          <w:color w:val="000000"/>
          <w:shd w:val="clear" w:color="auto" w:fill="FFFFFF"/>
          <w:lang w:eastAsia="en-US"/>
        </w:rPr>
        <w:t>roundwork for the concept of an</w:t>
      </w:r>
      <w:r w:rsidR="0018456A">
        <w:rPr>
          <w:rFonts w:eastAsia="Times New Roman" w:cs="Times New Roman"/>
          <w:color w:val="000000"/>
          <w:shd w:val="clear" w:color="auto" w:fill="FFFFFF"/>
          <w:lang w:eastAsia="en-US"/>
        </w:rPr>
        <w:t xml:space="preserve"> o</w:t>
      </w:r>
      <w:r w:rsidR="00136A02">
        <w:rPr>
          <w:rFonts w:eastAsia="Times New Roman" w:cs="Times New Roman"/>
          <w:color w:val="000000"/>
          <w:shd w:val="clear" w:color="auto" w:fill="FFFFFF"/>
          <w:lang w:eastAsia="en-US"/>
        </w:rPr>
        <w:t>ptimum population as follows: “</w:t>
      </w:r>
      <w:r w:rsidR="0018456A">
        <w:rPr>
          <w:rFonts w:eastAsia="Times New Roman" w:cs="Times New Roman"/>
          <w:color w:val="000000"/>
          <w:shd w:val="clear" w:color="auto" w:fill="FFFFFF"/>
          <w:lang w:eastAsia="en-US"/>
        </w:rPr>
        <w:t>With regard to the moral values which we think should be promoted, there is/are one (or some) population size(s) which is/are, under a s</w:t>
      </w:r>
      <w:r w:rsidR="007B1A6D">
        <w:rPr>
          <w:rFonts w:eastAsia="Times New Roman" w:cs="Times New Roman"/>
          <w:color w:val="000000"/>
          <w:shd w:val="clear" w:color="auto" w:fill="FFFFFF"/>
          <w:lang w:eastAsia="en-US"/>
        </w:rPr>
        <w:t>et of circumstances, preferable</w:t>
      </w:r>
      <w:r w:rsidR="0018456A">
        <w:rPr>
          <w:rFonts w:eastAsia="Times New Roman" w:cs="Times New Roman"/>
          <w:color w:val="000000"/>
          <w:shd w:val="clear" w:color="auto" w:fill="FFFFFF"/>
          <w:lang w:eastAsia="en-US"/>
        </w:rPr>
        <w:t>” (</w:t>
      </w:r>
      <w:r w:rsidR="007B1A6D">
        <w:rPr>
          <w:rFonts w:eastAsia="Times New Roman" w:cs="Times New Roman"/>
          <w:color w:val="000000"/>
          <w:shd w:val="clear" w:color="auto" w:fill="FFFFFF"/>
          <w:lang w:eastAsia="en-US"/>
        </w:rPr>
        <w:t xml:space="preserve">Ryberg </w:t>
      </w:r>
      <w:r w:rsidR="0018456A">
        <w:rPr>
          <w:rFonts w:eastAsia="Times New Roman" w:cs="Times New Roman"/>
          <w:color w:val="000000"/>
          <w:shd w:val="clear" w:color="auto" w:fill="FFFFFF"/>
          <w:lang w:eastAsia="en-US"/>
        </w:rPr>
        <w:t xml:space="preserve">413). As can be deducted from this, it becomes clear why overpopulation is such a controversial issue: different people have different moral values or standards and there are circumstances </w:t>
      </w:r>
      <w:r w:rsidR="00A63A0F">
        <w:rPr>
          <w:rFonts w:eastAsia="Times New Roman" w:cs="Times New Roman"/>
          <w:color w:val="000000"/>
          <w:shd w:val="clear" w:color="auto" w:fill="FFFFFF"/>
          <w:lang w:eastAsia="en-US"/>
        </w:rPr>
        <w:t>that</w:t>
      </w:r>
      <w:r w:rsidR="0018456A">
        <w:rPr>
          <w:rFonts w:eastAsia="Times New Roman" w:cs="Times New Roman"/>
          <w:color w:val="000000"/>
          <w:shd w:val="clear" w:color="auto" w:fill="FFFFFF"/>
          <w:lang w:eastAsia="en-US"/>
        </w:rPr>
        <w:t xml:space="preserve"> </w:t>
      </w:r>
      <w:r w:rsidR="0018456A">
        <w:rPr>
          <w:rFonts w:eastAsia="Times New Roman" w:cs="Times New Roman"/>
          <w:color w:val="000000"/>
          <w:shd w:val="clear" w:color="auto" w:fill="FFFFFF"/>
          <w:lang w:eastAsia="en-US"/>
        </w:rPr>
        <w:lastRenderedPageBreak/>
        <w:t xml:space="preserve">are not </w:t>
      </w:r>
      <w:r w:rsidR="00136A02">
        <w:rPr>
          <w:rFonts w:eastAsia="Times New Roman" w:cs="Times New Roman"/>
          <w:color w:val="000000"/>
          <w:shd w:val="clear" w:color="auto" w:fill="FFFFFF"/>
          <w:lang w:eastAsia="en-US"/>
        </w:rPr>
        <w:t>given</w:t>
      </w:r>
      <w:r w:rsidR="0018456A">
        <w:rPr>
          <w:rFonts w:eastAsia="Times New Roman" w:cs="Times New Roman"/>
          <w:color w:val="000000"/>
          <w:shd w:val="clear" w:color="auto" w:fill="FFFFFF"/>
          <w:lang w:eastAsia="en-US"/>
        </w:rPr>
        <w:t xml:space="preserve"> and can also change over time. For example, the average living standard that one person might think is moral</w:t>
      </w:r>
      <w:r w:rsidR="000834C5">
        <w:rPr>
          <w:rFonts w:eastAsia="Times New Roman" w:cs="Times New Roman"/>
          <w:color w:val="000000"/>
          <w:shd w:val="clear" w:color="auto" w:fill="FFFFFF"/>
          <w:lang w:eastAsia="en-US"/>
        </w:rPr>
        <w:t xml:space="preserve">, </w:t>
      </w:r>
      <w:r w:rsidR="0018456A">
        <w:rPr>
          <w:rFonts w:eastAsia="Times New Roman" w:cs="Times New Roman"/>
          <w:color w:val="000000"/>
          <w:shd w:val="clear" w:color="auto" w:fill="FFFFFF"/>
          <w:lang w:eastAsia="en-US"/>
        </w:rPr>
        <w:t xml:space="preserve">but another might disagree with, may be related to population size in general or in relation to food </w:t>
      </w:r>
      <w:r w:rsidR="00AE37AB">
        <w:rPr>
          <w:rFonts w:eastAsia="Times New Roman" w:cs="Times New Roman"/>
          <w:color w:val="000000"/>
          <w:shd w:val="clear" w:color="auto" w:fill="FFFFFF"/>
          <w:lang w:eastAsia="en-US"/>
        </w:rPr>
        <w:t>availability</w:t>
      </w:r>
      <w:r w:rsidR="0018456A">
        <w:rPr>
          <w:rFonts w:eastAsia="Times New Roman" w:cs="Times New Roman"/>
          <w:color w:val="000000"/>
          <w:shd w:val="clear" w:color="auto" w:fill="FFFFFF"/>
          <w:lang w:eastAsia="en-US"/>
        </w:rPr>
        <w:t xml:space="preserve">, </w:t>
      </w:r>
      <w:r w:rsidR="000834C5">
        <w:rPr>
          <w:rFonts w:eastAsia="Times New Roman" w:cs="Times New Roman"/>
          <w:color w:val="000000"/>
          <w:shd w:val="clear" w:color="auto" w:fill="FFFFFF"/>
          <w:lang w:eastAsia="en-US"/>
        </w:rPr>
        <w:t xml:space="preserve">living space, wages, </w:t>
      </w:r>
      <w:r w:rsidR="00AE37AB">
        <w:rPr>
          <w:rFonts w:eastAsia="Times New Roman" w:cs="Times New Roman"/>
          <w:color w:val="000000"/>
          <w:shd w:val="clear" w:color="auto" w:fill="FFFFFF"/>
          <w:lang w:eastAsia="en-US"/>
        </w:rPr>
        <w:t xml:space="preserve">access to education, </w:t>
      </w:r>
      <w:r w:rsidR="000834C5">
        <w:rPr>
          <w:rFonts w:eastAsia="Times New Roman" w:cs="Times New Roman"/>
          <w:color w:val="000000"/>
          <w:shd w:val="clear" w:color="auto" w:fill="FFFFFF"/>
          <w:lang w:eastAsia="en-US"/>
        </w:rPr>
        <w:t xml:space="preserve">etc. And this may also change as technology advances </w:t>
      </w:r>
      <w:r w:rsidR="002F2EBB">
        <w:rPr>
          <w:rFonts w:eastAsia="Times New Roman" w:cs="Times New Roman"/>
          <w:color w:val="000000"/>
          <w:shd w:val="clear" w:color="auto" w:fill="FFFFFF"/>
          <w:lang w:eastAsia="en-US"/>
        </w:rPr>
        <w:t>and opens up new possibilities.</w:t>
      </w:r>
      <w:r w:rsidR="004E17E8">
        <w:rPr>
          <w:rFonts w:eastAsia="Times New Roman" w:cs="Times New Roman"/>
          <w:color w:val="000000"/>
          <w:shd w:val="clear" w:color="auto" w:fill="FFFFFF"/>
          <w:lang w:eastAsia="en-US"/>
        </w:rPr>
        <w:t xml:space="preserve"> In fact for precisely this reason, many believe that the concept of overpopulation is a myth, because “inventions of new technologies may make it possible to substitute for, what is at one time, a scarce resource with other less scarce resources. Agricultural improvements may increase food production. Shortage in energy resources may be surmounted by technological process” (Ryberg 416). This can be </w:t>
      </w:r>
      <w:r w:rsidR="000B51C3">
        <w:rPr>
          <w:rFonts w:eastAsia="Times New Roman" w:cs="Times New Roman"/>
          <w:color w:val="000000"/>
          <w:shd w:val="clear" w:color="auto" w:fill="FFFFFF"/>
          <w:lang w:eastAsia="en-US"/>
        </w:rPr>
        <w:t>demonstrated by comparing the living standards of a western and densely populated city, such as Tokyo</w:t>
      </w:r>
      <w:r w:rsidR="00B8766A">
        <w:rPr>
          <w:rFonts w:eastAsia="Times New Roman" w:cs="Times New Roman"/>
          <w:color w:val="000000"/>
          <w:shd w:val="clear" w:color="auto" w:fill="FFFFFF"/>
          <w:lang w:eastAsia="en-US"/>
        </w:rPr>
        <w:t>,</w:t>
      </w:r>
      <w:r w:rsidR="000B51C3">
        <w:rPr>
          <w:rFonts w:eastAsia="Times New Roman" w:cs="Times New Roman"/>
          <w:color w:val="000000"/>
          <w:shd w:val="clear" w:color="auto" w:fill="FFFFFF"/>
          <w:lang w:eastAsia="en-US"/>
        </w:rPr>
        <w:t xml:space="preserve"> to a less populated region in a developing country. Although far more people live in Tokyo the living standard is higher due to technological and other advantages. Thus, the case can be made that at the very least the concept of overpopulation cannot be reduced to the mere amount of people, but is a far more complex issue. </w:t>
      </w:r>
    </w:p>
    <w:p w14:paraId="62865FB5" w14:textId="57F5F92D" w:rsidR="00F256A6" w:rsidRDefault="000817CB" w:rsidP="0018456A">
      <w:pPr>
        <w:spacing w:line="480" w:lineRule="auto"/>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ab/>
        <w:t xml:space="preserve">But say the world is in fact overpopulated or will be at some point in the years to come; is the only </w:t>
      </w:r>
      <w:r w:rsidR="00A07629">
        <w:rPr>
          <w:rFonts w:eastAsia="Times New Roman" w:cs="Times New Roman"/>
          <w:color w:val="000000"/>
          <w:shd w:val="clear" w:color="auto" w:fill="FFFFFF"/>
          <w:lang w:eastAsia="en-US"/>
        </w:rPr>
        <w:t>solution</w:t>
      </w:r>
      <w:r>
        <w:rPr>
          <w:rFonts w:eastAsia="Times New Roman" w:cs="Times New Roman"/>
          <w:color w:val="000000"/>
          <w:shd w:val="clear" w:color="auto" w:fill="FFFFFF"/>
          <w:lang w:eastAsia="en-US"/>
        </w:rPr>
        <w:t xml:space="preserve"> to fight this a plague killing half the population or a virus sterilizing a third of it? In Zobrist’s view this is the case as any indirect measures would be “like swinging a flyswatter at an incoming asteroid” (</w:t>
      </w:r>
      <w:r w:rsidR="004E17E8">
        <w:rPr>
          <w:rFonts w:eastAsia="Times New Roman" w:cs="Times New Roman"/>
          <w:color w:val="000000"/>
          <w:shd w:val="clear" w:color="auto" w:fill="FFFFFF"/>
          <w:lang w:eastAsia="en-US"/>
        </w:rPr>
        <w:t>Brown</w:t>
      </w:r>
      <w:r>
        <w:rPr>
          <w:rFonts w:eastAsia="Times New Roman" w:cs="Times New Roman"/>
          <w:i/>
          <w:color w:val="000000"/>
          <w:shd w:val="clear" w:color="auto" w:fill="FFFFFF"/>
          <w:lang w:eastAsia="en-US"/>
        </w:rPr>
        <w:t xml:space="preserve"> </w:t>
      </w:r>
      <w:r w:rsidR="00900CBA">
        <w:rPr>
          <w:rFonts w:eastAsia="Times New Roman" w:cs="Times New Roman"/>
          <w:color w:val="000000"/>
          <w:shd w:val="clear" w:color="auto" w:fill="FFFFFF"/>
          <w:lang w:eastAsia="en-US"/>
        </w:rPr>
        <w:t xml:space="preserve">104). </w:t>
      </w:r>
      <w:r w:rsidR="00F1150C">
        <w:rPr>
          <w:rFonts w:eastAsia="Times New Roman" w:cs="Times New Roman"/>
          <w:color w:val="000000"/>
          <w:shd w:val="clear" w:color="auto" w:fill="FFFFFF"/>
          <w:lang w:eastAsia="en-US"/>
        </w:rPr>
        <w:t>A</w:t>
      </w:r>
      <w:r w:rsidR="000B51C3">
        <w:rPr>
          <w:rFonts w:eastAsia="Times New Roman" w:cs="Times New Roman"/>
          <w:color w:val="000000"/>
          <w:shd w:val="clear" w:color="auto" w:fill="FFFFFF"/>
          <w:lang w:eastAsia="en-US"/>
        </w:rPr>
        <w:t>lthough Brown</w:t>
      </w:r>
      <w:r w:rsidR="009D1765">
        <w:rPr>
          <w:rFonts w:eastAsia="Times New Roman" w:cs="Times New Roman"/>
          <w:color w:val="000000"/>
          <w:shd w:val="clear" w:color="auto" w:fill="FFFFFF"/>
          <w:lang w:eastAsia="en-US"/>
        </w:rPr>
        <w:t xml:space="preserve"> ignores every indirect measure apart from bringing birth control to Africa (Brown 104), </w:t>
      </w:r>
      <w:r w:rsidR="00900CBA">
        <w:rPr>
          <w:rFonts w:eastAsia="Times New Roman" w:cs="Times New Roman"/>
          <w:color w:val="000000"/>
          <w:shd w:val="clear" w:color="auto" w:fill="FFFFFF"/>
          <w:lang w:eastAsia="en-US"/>
        </w:rPr>
        <w:t xml:space="preserve">Zobrist’s </w:t>
      </w:r>
      <w:r w:rsidR="009D1765">
        <w:rPr>
          <w:rFonts w:eastAsia="Times New Roman" w:cs="Times New Roman"/>
          <w:color w:val="000000"/>
          <w:shd w:val="clear" w:color="auto" w:fill="FFFFFF"/>
          <w:lang w:eastAsia="en-US"/>
        </w:rPr>
        <w:t xml:space="preserve">seemingly absurd </w:t>
      </w:r>
      <w:r w:rsidR="00900CBA">
        <w:rPr>
          <w:rFonts w:eastAsia="Times New Roman" w:cs="Times New Roman"/>
          <w:color w:val="000000"/>
          <w:shd w:val="clear" w:color="auto" w:fill="FFFFFF"/>
          <w:lang w:eastAsia="en-US"/>
        </w:rPr>
        <w:t>perception of the solutions can be found among acclaimed scientists</w:t>
      </w:r>
      <w:r w:rsidR="00A07629">
        <w:rPr>
          <w:rFonts w:eastAsia="Times New Roman" w:cs="Times New Roman"/>
          <w:color w:val="000000"/>
          <w:shd w:val="clear" w:color="auto" w:fill="FFFFFF"/>
          <w:lang w:eastAsia="en-US"/>
        </w:rPr>
        <w:t>,</w:t>
      </w:r>
      <w:r w:rsidR="00900CBA">
        <w:rPr>
          <w:rFonts w:eastAsia="Times New Roman" w:cs="Times New Roman"/>
          <w:color w:val="000000"/>
          <w:shd w:val="clear" w:color="auto" w:fill="FFFFFF"/>
          <w:lang w:eastAsia="en-US"/>
        </w:rPr>
        <w:t xml:space="preserve"> such as Garrett Hardin</w:t>
      </w:r>
      <w:r w:rsidR="00A07629">
        <w:rPr>
          <w:rFonts w:eastAsia="Times New Roman" w:cs="Times New Roman"/>
          <w:color w:val="000000"/>
          <w:shd w:val="clear" w:color="auto" w:fill="FFFFFF"/>
          <w:lang w:eastAsia="en-US"/>
        </w:rPr>
        <w:t>,</w:t>
      </w:r>
      <w:r w:rsidR="00900CBA">
        <w:rPr>
          <w:rFonts w:eastAsia="Times New Roman" w:cs="Times New Roman"/>
          <w:color w:val="000000"/>
          <w:shd w:val="clear" w:color="auto" w:fill="FFFFFF"/>
          <w:lang w:eastAsia="en-US"/>
        </w:rPr>
        <w:t xml:space="preserve"> who wrote: “How can we help a foreign country escape overpopulation? Clearly the worst thing we can do is send food</w:t>
      </w:r>
      <w:r w:rsidR="007B1A6D">
        <w:rPr>
          <w:rFonts w:eastAsia="Times New Roman" w:cs="Times New Roman"/>
          <w:color w:val="000000"/>
          <w:shd w:val="clear" w:color="auto" w:fill="FFFFFF"/>
          <w:lang w:eastAsia="en-US"/>
        </w:rPr>
        <w:t xml:space="preserve"> </w:t>
      </w:r>
      <w:r w:rsidR="00900CBA">
        <w:rPr>
          <w:rFonts w:eastAsia="Times New Roman" w:cs="Times New Roman"/>
          <w:color w:val="000000"/>
          <w:shd w:val="clear" w:color="auto" w:fill="FFFFFF"/>
          <w:lang w:eastAsia="en-US"/>
        </w:rPr>
        <w:t>. . . Atom bomb</w:t>
      </w:r>
      <w:r w:rsidR="007B1A6D">
        <w:rPr>
          <w:rFonts w:eastAsia="Times New Roman" w:cs="Times New Roman"/>
          <w:color w:val="000000"/>
          <w:shd w:val="clear" w:color="auto" w:fill="FFFFFF"/>
          <w:lang w:eastAsia="en-US"/>
        </w:rPr>
        <w:t xml:space="preserve">s would </w:t>
      </w:r>
      <w:r w:rsidR="007B1A6D">
        <w:rPr>
          <w:rFonts w:eastAsia="Times New Roman" w:cs="Times New Roman"/>
          <w:color w:val="000000"/>
          <w:shd w:val="clear" w:color="auto" w:fill="FFFFFF"/>
          <w:lang w:eastAsia="en-US"/>
        </w:rPr>
        <w:lastRenderedPageBreak/>
        <w:t>be kinder” (Shrivastava</w:t>
      </w:r>
      <w:r w:rsidR="00900CBA">
        <w:rPr>
          <w:rFonts w:eastAsia="Times New Roman" w:cs="Times New Roman"/>
          <w:color w:val="000000"/>
          <w:shd w:val="clear" w:color="auto" w:fill="FFFFFF"/>
          <w:lang w:eastAsia="en-US"/>
        </w:rPr>
        <w:t xml:space="preserve"> 2032)</w:t>
      </w:r>
      <w:r w:rsidR="00A07629">
        <w:rPr>
          <w:rFonts w:eastAsia="Times New Roman" w:cs="Times New Roman"/>
          <w:color w:val="000000"/>
          <w:shd w:val="clear" w:color="auto" w:fill="FFFFFF"/>
          <w:lang w:eastAsia="en-US"/>
        </w:rPr>
        <w:t xml:space="preserve">. </w:t>
      </w:r>
      <w:r w:rsidR="009D1765">
        <w:rPr>
          <w:rFonts w:eastAsia="Times New Roman" w:cs="Times New Roman"/>
          <w:color w:val="000000"/>
          <w:shd w:val="clear" w:color="auto" w:fill="FFFFFF"/>
          <w:lang w:eastAsia="en-US"/>
        </w:rPr>
        <w:t>To them the only plausible solutions are actions</w:t>
      </w:r>
      <w:r w:rsidR="00A63A0F">
        <w:rPr>
          <w:rFonts w:eastAsia="Times New Roman" w:cs="Times New Roman"/>
          <w:color w:val="000000"/>
          <w:shd w:val="clear" w:color="auto" w:fill="FFFFFF"/>
          <w:lang w:eastAsia="en-US"/>
        </w:rPr>
        <w:t xml:space="preserve"> that</w:t>
      </w:r>
      <w:r w:rsidR="009D1765">
        <w:rPr>
          <w:rFonts w:eastAsia="Times New Roman" w:cs="Times New Roman"/>
          <w:color w:val="000000"/>
          <w:shd w:val="clear" w:color="auto" w:fill="FFFFFF"/>
          <w:lang w:eastAsia="en-US"/>
        </w:rPr>
        <w:t xml:space="preserve"> directly influence the population size or growth. </w:t>
      </w:r>
    </w:p>
    <w:p w14:paraId="192C8028" w14:textId="72F56BCB" w:rsidR="000817CB" w:rsidRDefault="00A63A0F" w:rsidP="00F256A6">
      <w:pPr>
        <w:spacing w:line="480" w:lineRule="auto"/>
        <w:ind w:firstLine="720"/>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N</w:t>
      </w:r>
      <w:r w:rsidR="00A07629">
        <w:rPr>
          <w:rFonts w:eastAsia="Times New Roman" w:cs="Times New Roman"/>
          <w:color w:val="000000"/>
          <w:shd w:val="clear" w:color="auto" w:fill="FFFFFF"/>
          <w:lang w:eastAsia="en-US"/>
        </w:rPr>
        <w:t xml:space="preserve">on Neo-Malthusian </w:t>
      </w:r>
      <w:r w:rsidR="00F256A6">
        <w:rPr>
          <w:rFonts w:eastAsia="Times New Roman" w:cs="Times New Roman"/>
          <w:color w:val="000000"/>
          <w:shd w:val="clear" w:color="auto" w:fill="FFFFFF"/>
          <w:lang w:eastAsia="en-US"/>
        </w:rPr>
        <w:t>scientists</w:t>
      </w:r>
      <w:r>
        <w:rPr>
          <w:rFonts w:eastAsia="Times New Roman" w:cs="Times New Roman"/>
          <w:color w:val="000000"/>
          <w:shd w:val="clear" w:color="auto" w:fill="FFFFFF"/>
          <w:lang w:eastAsia="en-US"/>
        </w:rPr>
        <w:t>,</w:t>
      </w:r>
      <w:r w:rsidR="00F256A6">
        <w:rPr>
          <w:rFonts w:eastAsia="Times New Roman" w:cs="Times New Roman"/>
          <w:color w:val="000000"/>
          <w:shd w:val="clear" w:color="auto" w:fill="FFFFFF"/>
          <w:lang w:eastAsia="en-US"/>
        </w:rPr>
        <w:t xml:space="preserve"> </w:t>
      </w:r>
      <w:r>
        <w:rPr>
          <w:rFonts w:eastAsia="Times New Roman" w:cs="Times New Roman"/>
          <w:color w:val="000000"/>
          <w:shd w:val="clear" w:color="auto" w:fill="FFFFFF"/>
          <w:lang w:eastAsia="en-US"/>
        </w:rPr>
        <w:t xml:space="preserve">however, </w:t>
      </w:r>
      <w:r w:rsidR="00F256A6">
        <w:rPr>
          <w:rFonts w:eastAsia="Times New Roman" w:cs="Times New Roman"/>
          <w:color w:val="000000"/>
          <w:shd w:val="clear" w:color="auto" w:fill="FFFFFF"/>
          <w:lang w:eastAsia="en-US"/>
        </w:rPr>
        <w:t>have pointed out data that shows how indirect actions can greatly influence population</w:t>
      </w:r>
      <w:r w:rsidR="00BC4204">
        <w:rPr>
          <w:rFonts w:eastAsia="Times New Roman" w:cs="Times New Roman"/>
          <w:color w:val="000000"/>
          <w:shd w:val="clear" w:color="auto" w:fill="FFFFFF"/>
          <w:lang w:eastAsia="en-US"/>
        </w:rPr>
        <w:t xml:space="preserve"> growth</w:t>
      </w:r>
      <w:r w:rsidR="00F256A6">
        <w:rPr>
          <w:rFonts w:eastAsia="Times New Roman" w:cs="Times New Roman"/>
          <w:color w:val="000000"/>
          <w:shd w:val="clear" w:color="auto" w:fill="FFFFFF"/>
          <w:lang w:eastAsia="en-US"/>
        </w:rPr>
        <w:t>. Two determ</w:t>
      </w:r>
      <w:r w:rsidR="007216FD">
        <w:rPr>
          <w:rFonts w:eastAsia="Times New Roman" w:cs="Times New Roman"/>
          <w:color w:val="000000"/>
          <w:shd w:val="clear" w:color="auto" w:fill="FFFFFF"/>
          <w:lang w:eastAsia="en-US"/>
        </w:rPr>
        <w:t>inant factors are economic well</w:t>
      </w:r>
      <w:r w:rsidR="00F256A6">
        <w:rPr>
          <w:rFonts w:eastAsia="Times New Roman" w:cs="Times New Roman"/>
          <w:color w:val="000000"/>
          <w:shd w:val="clear" w:color="auto" w:fill="FFFFFF"/>
          <w:lang w:eastAsia="en-US"/>
        </w:rPr>
        <w:t xml:space="preserve">being and non-patriarchal societal structures. </w:t>
      </w:r>
      <w:r w:rsidR="007216FD">
        <w:rPr>
          <w:rFonts w:eastAsia="Times New Roman" w:cs="Times New Roman"/>
          <w:color w:val="000000"/>
          <w:shd w:val="clear" w:color="auto" w:fill="FFFFFF"/>
          <w:lang w:eastAsia="en-US"/>
        </w:rPr>
        <w:t xml:space="preserve">Barry Commoner has asserted that the “poor would reduce the number of desired children if and when they find adequate socio-economic opportunities” </w:t>
      </w:r>
      <w:r>
        <w:rPr>
          <w:rFonts w:eastAsia="Times New Roman" w:cs="Times New Roman"/>
          <w:color w:val="000000"/>
          <w:shd w:val="clear" w:color="auto" w:fill="FFFFFF"/>
          <w:lang w:eastAsia="en-US"/>
        </w:rPr>
        <w:t>that</w:t>
      </w:r>
      <w:r w:rsidR="007216FD">
        <w:rPr>
          <w:rFonts w:eastAsia="Times New Roman" w:cs="Times New Roman"/>
          <w:color w:val="000000"/>
          <w:shd w:val="clear" w:color="auto" w:fill="FFFFFF"/>
          <w:lang w:eastAsia="en-US"/>
        </w:rPr>
        <w:t xml:space="preserve"> can be achieved through “better health facilities (which would induce a reduction in the birth rate by reducing infant mortality), educational opportunities for women, and better employment opportunities for all” (Shrivastava 2035). </w:t>
      </w:r>
      <w:r>
        <w:rPr>
          <w:rFonts w:eastAsia="Times New Roman" w:cs="Times New Roman"/>
          <w:color w:val="000000"/>
          <w:shd w:val="clear" w:color="auto" w:fill="FFFFFF"/>
          <w:lang w:eastAsia="en-US"/>
        </w:rPr>
        <w:t>In</w:t>
      </w:r>
      <w:r w:rsidR="00213EB1">
        <w:rPr>
          <w:rFonts w:eastAsia="Times New Roman" w:cs="Times New Roman"/>
          <w:color w:val="000000"/>
          <w:shd w:val="clear" w:color="auto" w:fill="FFFFFF"/>
          <w:lang w:eastAsia="en-US"/>
        </w:rPr>
        <w:t xml:space="preserve"> developed countries growth rates </w:t>
      </w:r>
      <w:r w:rsidR="00DA7FCD">
        <w:rPr>
          <w:rFonts w:eastAsia="Times New Roman" w:cs="Times New Roman"/>
          <w:color w:val="000000"/>
          <w:shd w:val="clear" w:color="auto" w:fill="FFFFFF"/>
          <w:lang w:eastAsia="en-US"/>
        </w:rPr>
        <w:t>have been shrinking since th</w:t>
      </w:r>
      <w:r w:rsidR="00BC4204">
        <w:rPr>
          <w:rFonts w:eastAsia="Times New Roman" w:cs="Times New Roman"/>
          <w:color w:val="000000"/>
          <w:shd w:val="clear" w:color="auto" w:fill="FFFFFF"/>
          <w:lang w:eastAsia="en-US"/>
        </w:rPr>
        <w:t xml:space="preserve">e 1950’s and continue to do so. This coincides with patriarchal structures falling apart and general economic growth in these regions since World War II. Women gained many rights, joined the work force, and generally became </w:t>
      </w:r>
      <w:r w:rsidR="009D1765">
        <w:rPr>
          <w:rFonts w:eastAsia="Times New Roman" w:cs="Times New Roman"/>
          <w:color w:val="000000"/>
          <w:shd w:val="clear" w:color="auto" w:fill="FFFFFF"/>
          <w:lang w:eastAsia="en-US"/>
        </w:rPr>
        <w:t xml:space="preserve">more </w:t>
      </w:r>
      <w:r w:rsidR="00BC4204">
        <w:rPr>
          <w:rFonts w:eastAsia="Times New Roman" w:cs="Times New Roman"/>
          <w:color w:val="000000"/>
          <w:shd w:val="clear" w:color="auto" w:fill="FFFFFF"/>
          <w:lang w:eastAsia="en-US"/>
        </w:rPr>
        <w:t xml:space="preserve">independent. </w:t>
      </w:r>
      <w:r w:rsidR="009D1765">
        <w:rPr>
          <w:rFonts w:eastAsia="Times New Roman" w:cs="Times New Roman"/>
          <w:color w:val="000000"/>
          <w:shd w:val="clear" w:color="auto" w:fill="FFFFFF"/>
          <w:lang w:eastAsia="en-US"/>
        </w:rPr>
        <w:t xml:space="preserve">Additionally, </w:t>
      </w:r>
      <w:r w:rsidR="006663DF">
        <w:rPr>
          <w:rFonts w:eastAsia="Times New Roman" w:cs="Times New Roman"/>
          <w:color w:val="000000"/>
          <w:shd w:val="clear" w:color="auto" w:fill="FFFFFF"/>
          <w:lang w:eastAsia="en-US"/>
        </w:rPr>
        <w:t>Betsy Hartmann has asserted: “Son preference, combined with high infant and child mortality rates, means that parents must have many children just to ensure that one or two of them survive”</w:t>
      </w:r>
      <w:r w:rsidR="00212C22">
        <w:rPr>
          <w:rFonts w:eastAsia="Times New Roman" w:cs="Times New Roman"/>
          <w:color w:val="000000"/>
          <w:shd w:val="clear" w:color="auto" w:fill="FFFFFF"/>
          <w:lang w:eastAsia="en-US"/>
        </w:rPr>
        <w:t xml:space="preserve"> (Shrivastava 2036)</w:t>
      </w:r>
      <w:r w:rsidR="009D1765">
        <w:rPr>
          <w:rFonts w:eastAsia="Times New Roman" w:cs="Times New Roman"/>
          <w:color w:val="000000"/>
          <w:shd w:val="clear" w:color="auto" w:fill="FFFFFF"/>
          <w:lang w:eastAsia="en-US"/>
        </w:rPr>
        <w:t>.</w:t>
      </w:r>
      <w:r w:rsidR="006663DF">
        <w:rPr>
          <w:rFonts w:eastAsia="Times New Roman" w:cs="Times New Roman"/>
          <w:color w:val="000000"/>
          <w:shd w:val="clear" w:color="auto" w:fill="FFFFFF"/>
          <w:lang w:eastAsia="en-US"/>
        </w:rPr>
        <w:t xml:space="preserve"> Developing countries are also well on the way of this development, but it will take at least another 40 years until the rates drop to Western standards (</w:t>
      </w:r>
      <w:r w:rsidR="009D1765">
        <w:rPr>
          <w:i/>
          <w:iCs/>
          <w:color w:val="000000"/>
          <w:shd w:val="clear" w:color="auto" w:fill="FFFFFF"/>
        </w:rPr>
        <w:t>World Population to 2300</w:t>
      </w:r>
      <w:r w:rsidR="009D1765">
        <w:rPr>
          <w:color w:val="000000"/>
          <w:shd w:val="clear" w:color="auto" w:fill="FFFFFF"/>
        </w:rPr>
        <w:t xml:space="preserve"> </w:t>
      </w:r>
      <w:r w:rsidR="006663DF">
        <w:rPr>
          <w:rFonts w:eastAsia="Times New Roman" w:cs="Times New Roman"/>
          <w:color w:val="000000"/>
          <w:shd w:val="clear" w:color="auto" w:fill="FFFFFF"/>
          <w:lang w:eastAsia="en-US"/>
        </w:rPr>
        <w:t xml:space="preserve">4). </w:t>
      </w:r>
      <w:r w:rsidR="00212C22">
        <w:rPr>
          <w:rFonts w:eastAsia="Times New Roman" w:cs="Times New Roman"/>
          <w:color w:val="000000"/>
          <w:shd w:val="clear" w:color="auto" w:fill="FFFFFF"/>
          <w:lang w:eastAsia="en-US"/>
        </w:rPr>
        <w:t>Therefore, it shows that modernizing, educating, and investing in developing countries ha</w:t>
      </w:r>
      <w:r>
        <w:rPr>
          <w:rFonts w:eastAsia="Times New Roman" w:cs="Times New Roman"/>
          <w:color w:val="000000"/>
          <w:shd w:val="clear" w:color="auto" w:fill="FFFFFF"/>
          <w:lang w:eastAsia="en-US"/>
        </w:rPr>
        <w:t>ve</w:t>
      </w:r>
      <w:r w:rsidR="00212C22">
        <w:rPr>
          <w:rFonts w:eastAsia="Times New Roman" w:cs="Times New Roman"/>
          <w:color w:val="000000"/>
          <w:shd w:val="clear" w:color="auto" w:fill="FFFFFF"/>
          <w:lang w:eastAsia="en-US"/>
        </w:rPr>
        <w:t xml:space="preserve"> great effects on population and </w:t>
      </w:r>
      <w:r>
        <w:rPr>
          <w:rFonts w:eastAsia="Times New Roman" w:cs="Times New Roman"/>
          <w:color w:val="000000"/>
          <w:shd w:val="clear" w:color="auto" w:fill="FFFFFF"/>
          <w:lang w:eastAsia="en-US"/>
        </w:rPr>
        <w:t>are</w:t>
      </w:r>
      <w:r w:rsidR="00212C22">
        <w:rPr>
          <w:rFonts w:eastAsia="Times New Roman" w:cs="Times New Roman"/>
          <w:color w:val="000000"/>
          <w:shd w:val="clear" w:color="auto" w:fill="FFFFFF"/>
          <w:lang w:eastAsia="en-US"/>
        </w:rPr>
        <w:t xml:space="preserve"> far more humane </w:t>
      </w:r>
      <w:r w:rsidR="00F1150C">
        <w:rPr>
          <w:rFonts w:eastAsia="Times New Roman" w:cs="Times New Roman"/>
          <w:color w:val="000000"/>
          <w:shd w:val="clear" w:color="auto" w:fill="FFFFFF"/>
          <w:lang w:eastAsia="en-US"/>
        </w:rPr>
        <w:t>and effective strateg</w:t>
      </w:r>
      <w:r w:rsidR="00C10204">
        <w:rPr>
          <w:rFonts w:eastAsia="Times New Roman" w:cs="Times New Roman"/>
          <w:color w:val="000000"/>
          <w:shd w:val="clear" w:color="auto" w:fill="FFFFFF"/>
          <w:lang w:eastAsia="en-US"/>
        </w:rPr>
        <w:t>ies</w:t>
      </w:r>
      <w:r w:rsidR="00F1150C">
        <w:rPr>
          <w:rFonts w:eastAsia="Times New Roman" w:cs="Times New Roman"/>
          <w:color w:val="000000"/>
          <w:shd w:val="clear" w:color="auto" w:fill="FFFFFF"/>
          <w:lang w:eastAsia="en-US"/>
        </w:rPr>
        <w:t>. Because</w:t>
      </w:r>
      <w:r w:rsidR="00212C22">
        <w:rPr>
          <w:rFonts w:eastAsia="Times New Roman" w:cs="Times New Roman"/>
          <w:color w:val="000000"/>
          <w:shd w:val="clear" w:color="auto" w:fill="FFFFFF"/>
          <w:lang w:eastAsia="en-US"/>
        </w:rPr>
        <w:t xml:space="preserve"> cutting the population in half or sterilizing a third of it will only be beneficial if the population doesn’t continue to grow to the same extent again. Hence, this is a non-sustainable</w:t>
      </w:r>
      <w:r w:rsidR="00B8766A">
        <w:rPr>
          <w:rFonts w:eastAsia="Times New Roman" w:cs="Times New Roman"/>
          <w:color w:val="000000"/>
          <w:shd w:val="clear" w:color="auto" w:fill="FFFFFF"/>
          <w:lang w:eastAsia="en-US"/>
        </w:rPr>
        <w:t xml:space="preserve"> and therefore inferior method,</w:t>
      </w:r>
      <w:r w:rsidR="00212C22">
        <w:rPr>
          <w:rFonts w:eastAsia="Times New Roman" w:cs="Times New Roman"/>
          <w:color w:val="000000"/>
          <w:shd w:val="clear" w:color="auto" w:fill="FFFFFF"/>
          <w:lang w:eastAsia="en-US"/>
        </w:rPr>
        <w:t xml:space="preserve"> and surely not the only one. </w:t>
      </w:r>
    </w:p>
    <w:p w14:paraId="06763E25" w14:textId="27DFE1A3" w:rsidR="00212C22" w:rsidRPr="00F1150C" w:rsidRDefault="00212C22" w:rsidP="00F256A6">
      <w:pPr>
        <w:spacing w:line="480" w:lineRule="auto"/>
        <w:ind w:firstLine="720"/>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lastRenderedPageBreak/>
        <w:t xml:space="preserve">Brown presents a one-sided, apocalyptic, </w:t>
      </w:r>
      <w:r w:rsidR="005267BC">
        <w:rPr>
          <w:rFonts w:eastAsia="Times New Roman" w:cs="Times New Roman"/>
          <w:color w:val="000000"/>
          <w:shd w:val="clear" w:color="auto" w:fill="FFFFFF"/>
          <w:lang w:eastAsia="en-US"/>
        </w:rPr>
        <w:t xml:space="preserve">oversimplified, misleading view of the topic at hand, while actively telling the reader that it is fact. Of course, a novelist writes fiction and is free to </w:t>
      </w:r>
      <w:r w:rsidR="00B8766A">
        <w:rPr>
          <w:rFonts w:eastAsia="Times New Roman" w:cs="Times New Roman"/>
          <w:color w:val="000000"/>
          <w:shd w:val="clear" w:color="auto" w:fill="FFFFFF"/>
          <w:lang w:eastAsia="en-US"/>
        </w:rPr>
        <w:t>invent, as</w:t>
      </w:r>
      <w:r w:rsidR="005267BC">
        <w:rPr>
          <w:rFonts w:eastAsia="Times New Roman" w:cs="Times New Roman"/>
          <w:color w:val="000000"/>
          <w:shd w:val="clear" w:color="auto" w:fill="FFFFFF"/>
          <w:lang w:eastAsia="en-US"/>
        </w:rPr>
        <w:t xml:space="preserve"> he or she wants. However, Brown intentionally </w:t>
      </w:r>
      <w:r w:rsidR="00B8766A">
        <w:rPr>
          <w:rFonts w:eastAsia="Times New Roman" w:cs="Times New Roman"/>
          <w:color w:val="000000"/>
          <w:shd w:val="clear" w:color="auto" w:fill="FFFFFF"/>
          <w:lang w:eastAsia="en-US"/>
        </w:rPr>
        <w:t>directs</w:t>
      </w:r>
      <w:r w:rsidR="005267BC">
        <w:rPr>
          <w:rFonts w:eastAsia="Times New Roman" w:cs="Times New Roman"/>
          <w:color w:val="000000"/>
          <w:shd w:val="clear" w:color="auto" w:fill="FFFFFF"/>
          <w:lang w:eastAsia="en-US"/>
        </w:rPr>
        <w:t xml:space="preserve"> his readers </w:t>
      </w:r>
      <w:r w:rsidR="00B8766A">
        <w:rPr>
          <w:rFonts w:eastAsia="Times New Roman" w:cs="Times New Roman"/>
          <w:color w:val="000000"/>
          <w:shd w:val="clear" w:color="auto" w:fill="FFFFFF"/>
          <w:lang w:eastAsia="en-US"/>
        </w:rPr>
        <w:t xml:space="preserve">to </w:t>
      </w:r>
      <w:r w:rsidR="005267BC">
        <w:rPr>
          <w:rFonts w:eastAsia="Times New Roman" w:cs="Times New Roman"/>
          <w:color w:val="000000"/>
          <w:shd w:val="clear" w:color="auto" w:fill="FFFFFF"/>
          <w:lang w:eastAsia="en-US"/>
        </w:rPr>
        <w:t>believe that everything apart fr</w:t>
      </w:r>
      <w:r w:rsidR="00B8766A">
        <w:rPr>
          <w:rFonts w:eastAsia="Times New Roman" w:cs="Times New Roman"/>
          <w:color w:val="000000"/>
          <w:shd w:val="clear" w:color="auto" w:fill="FFFFFF"/>
          <w:lang w:eastAsia="en-US"/>
        </w:rPr>
        <w:t>om the storyline is not fiction. This,</w:t>
      </w:r>
      <w:r w:rsidR="005267BC">
        <w:rPr>
          <w:rFonts w:eastAsia="Times New Roman" w:cs="Times New Roman"/>
          <w:color w:val="000000"/>
          <w:shd w:val="clear" w:color="auto" w:fill="FFFFFF"/>
          <w:lang w:eastAsia="en-US"/>
        </w:rPr>
        <w:t xml:space="preserve"> I believe</w:t>
      </w:r>
      <w:r w:rsidR="00B8766A">
        <w:rPr>
          <w:rFonts w:eastAsia="Times New Roman" w:cs="Times New Roman"/>
          <w:color w:val="000000"/>
          <w:shd w:val="clear" w:color="auto" w:fill="FFFFFF"/>
          <w:lang w:eastAsia="en-US"/>
        </w:rPr>
        <w:t>,</w:t>
      </w:r>
      <w:r w:rsidR="005267BC">
        <w:rPr>
          <w:rFonts w:eastAsia="Times New Roman" w:cs="Times New Roman"/>
          <w:color w:val="000000"/>
          <w:shd w:val="clear" w:color="auto" w:fill="FFFFFF"/>
          <w:lang w:eastAsia="en-US"/>
        </w:rPr>
        <w:t xml:space="preserve"> not only </w:t>
      </w:r>
      <w:r w:rsidR="00B8766A">
        <w:rPr>
          <w:rFonts w:eastAsia="Times New Roman" w:cs="Times New Roman"/>
          <w:color w:val="000000"/>
          <w:shd w:val="clear" w:color="auto" w:fill="FFFFFF"/>
          <w:lang w:eastAsia="en-US"/>
        </w:rPr>
        <w:t>shatters</w:t>
      </w:r>
      <w:r w:rsidR="005267BC">
        <w:rPr>
          <w:rFonts w:eastAsia="Times New Roman" w:cs="Times New Roman"/>
          <w:color w:val="000000"/>
          <w:shd w:val="clear" w:color="auto" w:fill="FFFFFF"/>
          <w:lang w:eastAsia="en-US"/>
        </w:rPr>
        <w:t xml:space="preserve"> his integrity as a</w:t>
      </w:r>
      <w:r w:rsidR="00F1150C">
        <w:rPr>
          <w:rFonts w:eastAsia="Times New Roman" w:cs="Times New Roman"/>
          <w:color w:val="000000"/>
          <w:shd w:val="clear" w:color="auto" w:fill="FFFFFF"/>
          <w:lang w:eastAsia="en-US"/>
        </w:rPr>
        <w:t xml:space="preserve"> novelist and teacher, but </w:t>
      </w:r>
      <w:r w:rsidR="00B8766A">
        <w:rPr>
          <w:rFonts w:eastAsia="Times New Roman" w:cs="Times New Roman"/>
          <w:color w:val="000000"/>
          <w:shd w:val="clear" w:color="auto" w:fill="FFFFFF"/>
          <w:lang w:eastAsia="en-US"/>
        </w:rPr>
        <w:t xml:space="preserve">is </w:t>
      </w:r>
      <w:r w:rsidR="00F1150C">
        <w:rPr>
          <w:rFonts w:eastAsia="Times New Roman" w:cs="Times New Roman"/>
          <w:color w:val="000000"/>
          <w:shd w:val="clear" w:color="auto" w:fill="FFFFFF"/>
          <w:lang w:eastAsia="en-US"/>
        </w:rPr>
        <w:t xml:space="preserve">also </w:t>
      </w:r>
      <w:r w:rsidR="005267BC">
        <w:rPr>
          <w:rFonts w:eastAsia="Times New Roman" w:cs="Times New Roman"/>
          <w:color w:val="000000"/>
          <w:shd w:val="clear" w:color="auto" w:fill="FFFFFF"/>
          <w:lang w:eastAsia="en-US"/>
        </w:rPr>
        <w:t>harmful</w:t>
      </w:r>
      <w:r w:rsidR="00F1150C">
        <w:rPr>
          <w:rFonts w:eastAsia="Times New Roman" w:cs="Times New Roman"/>
          <w:color w:val="000000"/>
          <w:shd w:val="clear" w:color="auto" w:fill="FFFFFF"/>
          <w:lang w:eastAsia="en-US"/>
        </w:rPr>
        <w:t xml:space="preserve"> to society</w:t>
      </w:r>
      <w:r w:rsidR="005267BC">
        <w:rPr>
          <w:rFonts w:eastAsia="Times New Roman" w:cs="Times New Roman"/>
          <w:color w:val="000000"/>
          <w:shd w:val="clear" w:color="auto" w:fill="FFFFFF"/>
          <w:lang w:eastAsia="en-US"/>
        </w:rPr>
        <w:t>. His works have been translated into eleven languages and millions of copies have been sold all around the world. While being imprecise or untruthful about artwork or secret societies may be unnece</w:t>
      </w:r>
      <w:r w:rsidR="00A65F40">
        <w:rPr>
          <w:rFonts w:eastAsia="Times New Roman" w:cs="Times New Roman"/>
          <w:color w:val="000000"/>
          <w:shd w:val="clear" w:color="auto" w:fill="FFFFFF"/>
          <w:lang w:eastAsia="en-US"/>
        </w:rPr>
        <w:t xml:space="preserve">ssary and should be criticized, being imprecise or untruthful about the science of social issues such as overpopulation is potentially very dangerous. As mentioned above, millions of people read Dan Brown. But how many have read the UN Population Report or other scientific writing on this issue? Issues like this need public discourse and awareness and Brown does not contribute to this but is rather counterproductive. </w:t>
      </w:r>
      <w:r w:rsidR="00AE375D">
        <w:rPr>
          <w:rFonts w:eastAsia="Times New Roman" w:cs="Times New Roman"/>
          <w:color w:val="000000"/>
          <w:shd w:val="clear" w:color="auto" w:fill="FFFFFF"/>
          <w:lang w:eastAsia="en-US"/>
        </w:rPr>
        <w:t xml:space="preserve"> Confronted with this Brown states: </w:t>
      </w:r>
      <w:r w:rsidR="00A65F40">
        <w:rPr>
          <w:rFonts w:eastAsia="Times New Roman" w:cs="Times New Roman"/>
          <w:color w:val="000000"/>
          <w:shd w:val="clear" w:color="auto" w:fill="FFFFFF"/>
          <w:lang w:eastAsia="en-US"/>
        </w:rPr>
        <w:t>“</w:t>
      </w:r>
      <w:r w:rsidR="00A65F40">
        <w:rPr>
          <w:rFonts w:eastAsia="Times New Roman" w:cs="Times New Roman"/>
        </w:rPr>
        <w:t>If I've done my job, you close this book saying 'Oh my God, what an enormous problem, and there is no simple solution, an</w:t>
      </w:r>
      <w:r w:rsidR="00AE375D">
        <w:rPr>
          <w:rFonts w:eastAsia="Times New Roman" w:cs="Times New Roman"/>
        </w:rPr>
        <w:t>d I kind of see Zobrist's point</w:t>
      </w:r>
      <w:r w:rsidR="00C10204">
        <w:rPr>
          <w:rFonts w:eastAsia="Times New Roman" w:cs="Times New Roman"/>
          <w:color w:val="000000"/>
          <w:shd w:val="clear" w:color="auto" w:fill="FFFFFF"/>
          <w:lang w:eastAsia="en-US"/>
        </w:rPr>
        <w:t>’.</w:t>
      </w:r>
      <w:r w:rsidR="00A65F40">
        <w:rPr>
          <w:rFonts w:eastAsia="Times New Roman" w:cs="Times New Roman"/>
          <w:color w:val="000000"/>
          <w:shd w:val="clear" w:color="auto" w:fill="FFFFFF"/>
          <w:lang w:eastAsia="en-US"/>
        </w:rPr>
        <w:t>”</w:t>
      </w:r>
      <w:r w:rsidR="00F1150C">
        <w:rPr>
          <w:rFonts w:eastAsia="Times New Roman" w:cs="Times New Roman"/>
          <w:color w:val="000000"/>
          <w:shd w:val="clear" w:color="auto" w:fill="FFFFFF"/>
          <w:lang w:eastAsia="en-US"/>
        </w:rPr>
        <w:t xml:space="preserve"> I</w:t>
      </w:r>
      <w:r w:rsidR="00AE375D">
        <w:rPr>
          <w:rFonts w:eastAsia="Times New Roman" w:cs="Times New Roman"/>
          <w:color w:val="000000"/>
          <w:shd w:val="clear" w:color="auto" w:fill="FFFFFF"/>
          <w:lang w:eastAsia="en-US"/>
        </w:rPr>
        <w:t xml:space="preserve">f he had actually done his job right, he would have </w:t>
      </w:r>
      <w:r w:rsidR="00F1150C">
        <w:rPr>
          <w:rFonts w:eastAsia="Times New Roman" w:cs="Times New Roman"/>
          <w:color w:val="000000"/>
          <w:shd w:val="clear" w:color="auto" w:fill="FFFFFF"/>
          <w:lang w:eastAsia="en-US"/>
        </w:rPr>
        <w:t xml:space="preserve">either </w:t>
      </w:r>
      <w:r w:rsidR="00AE375D">
        <w:rPr>
          <w:rFonts w:eastAsia="Times New Roman" w:cs="Times New Roman"/>
          <w:color w:val="000000"/>
          <w:shd w:val="clear" w:color="auto" w:fill="FFFFFF"/>
          <w:lang w:eastAsia="en-US"/>
        </w:rPr>
        <w:t xml:space="preserve">left out the ‘fact page’ at the beginning of </w:t>
      </w:r>
      <w:r w:rsidR="00F1150C">
        <w:rPr>
          <w:rFonts w:eastAsia="Times New Roman" w:cs="Times New Roman"/>
          <w:i/>
          <w:color w:val="000000"/>
          <w:shd w:val="clear" w:color="auto" w:fill="FFFFFF"/>
          <w:lang w:eastAsia="en-US"/>
        </w:rPr>
        <w:t xml:space="preserve">Inferno </w:t>
      </w:r>
      <w:r w:rsidR="00F1150C">
        <w:rPr>
          <w:rFonts w:eastAsia="Times New Roman" w:cs="Times New Roman"/>
          <w:color w:val="000000"/>
          <w:shd w:val="clear" w:color="auto" w:fill="FFFFFF"/>
          <w:lang w:eastAsia="en-US"/>
        </w:rPr>
        <w:t xml:space="preserve">or presented actual fact. </w:t>
      </w:r>
    </w:p>
    <w:p w14:paraId="4B71853F" w14:textId="77777777" w:rsidR="000C346A" w:rsidRPr="000C346A" w:rsidRDefault="000C346A" w:rsidP="00F256A6">
      <w:pPr>
        <w:spacing w:line="480" w:lineRule="auto"/>
        <w:ind w:firstLine="720"/>
        <w:rPr>
          <w:rFonts w:eastAsia="Times New Roman" w:cs="Times New Roman"/>
          <w:i/>
          <w:color w:val="000000"/>
          <w:shd w:val="clear" w:color="auto" w:fill="FFFFFF"/>
          <w:lang w:eastAsia="en-US"/>
        </w:rPr>
      </w:pPr>
    </w:p>
    <w:p w14:paraId="6B80C5AE" w14:textId="4178712D" w:rsidR="003243BA" w:rsidRPr="002F2EBB" w:rsidRDefault="00AE37AB" w:rsidP="0092571A">
      <w:pPr>
        <w:spacing w:line="480" w:lineRule="auto"/>
        <w:rPr>
          <w:rFonts w:ascii="Times" w:eastAsia="Times New Roman" w:hAnsi="Times" w:cs="Times New Roman"/>
          <w:sz w:val="20"/>
          <w:szCs w:val="20"/>
          <w:lang w:eastAsia="en-US"/>
        </w:rPr>
      </w:pPr>
      <w:r>
        <w:rPr>
          <w:rFonts w:ascii="Times" w:eastAsia="Times New Roman" w:hAnsi="Times" w:cs="Times New Roman"/>
          <w:sz w:val="20"/>
          <w:szCs w:val="20"/>
          <w:lang w:eastAsia="en-US"/>
        </w:rPr>
        <w:tab/>
      </w:r>
    </w:p>
    <w:p w14:paraId="456E3856" w14:textId="77777777" w:rsidR="00A57D31" w:rsidRDefault="00A57D31" w:rsidP="0092571A">
      <w:pPr>
        <w:spacing w:line="480" w:lineRule="auto"/>
        <w:rPr>
          <w:rFonts w:eastAsia="Times New Roman" w:cs="Times New Roman"/>
          <w:color w:val="000000"/>
          <w:shd w:val="clear" w:color="auto" w:fill="FFFFFF"/>
          <w:lang w:eastAsia="en-US"/>
        </w:rPr>
      </w:pPr>
    </w:p>
    <w:p w14:paraId="3074081F" w14:textId="77777777" w:rsidR="00A57D31" w:rsidRDefault="00A57D31" w:rsidP="0092571A">
      <w:pPr>
        <w:spacing w:line="480" w:lineRule="auto"/>
        <w:rPr>
          <w:rFonts w:eastAsia="Times New Roman" w:cs="Times New Roman"/>
          <w:color w:val="000000"/>
          <w:shd w:val="clear" w:color="auto" w:fill="FFFFFF"/>
          <w:lang w:eastAsia="en-US"/>
        </w:rPr>
      </w:pPr>
    </w:p>
    <w:p w14:paraId="6E684EAC" w14:textId="77777777" w:rsidR="00A57D31" w:rsidRDefault="00A57D31" w:rsidP="0092571A">
      <w:pPr>
        <w:spacing w:line="480" w:lineRule="auto"/>
        <w:rPr>
          <w:rFonts w:eastAsia="Times New Roman" w:cs="Times New Roman"/>
          <w:color w:val="000000"/>
          <w:shd w:val="clear" w:color="auto" w:fill="FFFFFF"/>
          <w:lang w:eastAsia="en-US"/>
        </w:rPr>
      </w:pPr>
    </w:p>
    <w:p w14:paraId="329F0C47" w14:textId="77777777" w:rsidR="00A57D31" w:rsidRDefault="00A57D31" w:rsidP="0092571A">
      <w:pPr>
        <w:spacing w:line="480" w:lineRule="auto"/>
        <w:rPr>
          <w:rFonts w:eastAsia="Times New Roman" w:cs="Times New Roman"/>
          <w:color w:val="000000"/>
          <w:shd w:val="clear" w:color="auto" w:fill="FFFFFF"/>
          <w:lang w:eastAsia="en-US"/>
        </w:rPr>
      </w:pPr>
    </w:p>
    <w:p w14:paraId="1AA6D9EF" w14:textId="77777777" w:rsidR="00A57D31" w:rsidRDefault="00A57D31" w:rsidP="0092571A">
      <w:pPr>
        <w:spacing w:line="480" w:lineRule="auto"/>
        <w:rPr>
          <w:rFonts w:eastAsia="Times New Roman" w:cs="Times New Roman"/>
          <w:color w:val="000000"/>
          <w:shd w:val="clear" w:color="auto" w:fill="FFFFFF"/>
          <w:lang w:eastAsia="en-US"/>
        </w:rPr>
      </w:pPr>
    </w:p>
    <w:p w14:paraId="5615A071" w14:textId="77777777" w:rsidR="00136A02" w:rsidRDefault="00136A02" w:rsidP="0092571A">
      <w:pPr>
        <w:spacing w:line="480" w:lineRule="auto"/>
        <w:rPr>
          <w:rFonts w:eastAsia="Times New Roman" w:cs="Times New Roman"/>
          <w:color w:val="000000"/>
          <w:shd w:val="clear" w:color="auto" w:fill="FFFFFF"/>
          <w:lang w:eastAsia="en-US"/>
        </w:rPr>
      </w:pPr>
    </w:p>
    <w:p w14:paraId="16B8F76E" w14:textId="77777777" w:rsidR="00136A02" w:rsidRDefault="00136A02" w:rsidP="0092571A">
      <w:pPr>
        <w:spacing w:line="480" w:lineRule="auto"/>
        <w:rPr>
          <w:rFonts w:eastAsia="Times New Roman" w:cs="Times New Roman"/>
          <w:color w:val="000000"/>
          <w:shd w:val="clear" w:color="auto" w:fill="FFFFFF"/>
          <w:lang w:eastAsia="en-US"/>
        </w:rPr>
      </w:pPr>
    </w:p>
    <w:p w14:paraId="7607B962" w14:textId="6B372B06" w:rsidR="00A57D31" w:rsidRPr="00B8766A" w:rsidRDefault="00B8766A" w:rsidP="00B8766A">
      <w:pPr>
        <w:jc w:val="center"/>
        <w:rPr>
          <w:rFonts w:eastAsia="Times New Roman" w:cs="Times New Roman"/>
          <w:b/>
          <w:color w:val="000000"/>
          <w:shd w:val="clear" w:color="auto" w:fill="FFFFFF"/>
          <w:lang w:eastAsia="en-US"/>
        </w:rPr>
      </w:pPr>
      <w:r w:rsidRPr="00B8766A">
        <w:rPr>
          <w:rFonts w:eastAsia="Times New Roman" w:cs="Times New Roman"/>
          <w:b/>
          <w:color w:val="000000"/>
          <w:shd w:val="clear" w:color="auto" w:fill="FFFFFF"/>
          <w:lang w:eastAsia="en-US"/>
        </w:rPr>
        <w:t>Works cited:</w:t>
      </w:r>
    </w:p>
    <w:p w14:paraId="331248FC" w14:textId="77777777" w:rsidR="007B1A6D" w:rsidRDefault="007B1A6D" w:rsidP="007B1A6D">
      <w:pPr>
        <w:rPr>
          <w:rFonts w:eastAsia="Times New Roman" w:cs="Times New Roman"/>
          <w:color w:val="000000"/>
          <w:shd w:val="clear" w:color="auto" w:fill="FFFFFF"/>
          <w:lang w:eastAsia="en-US"/>
        </w:rPr>
      </w:pPr>
    </w:p>
    <w:p w14:paraId="1210CECE" w14:textId="77777777" w:rsidR="00C10204" w:rsidRDefault="00C10204" w:rsidP="00C10204">
      <w:pPr>
        <w:spacing w:line="480" w:lineRule="auto"/>
      </w:pPr>
      <w:r>
        <w:rPr>
          <w:i/>
        </w:rPr>
        <w:t>Doubling Times: Are They Dead or Merely Quiescent?</w:t>
      </w:r>
      <w:r>
        <w:t xml:space="preserve"> 24.4 (2003). Print.</w:t>
      </w:r>
    </w:p>
    <w:p w14:paraId="29DA7401" w14:textId="77777777" w:rsidR="00C10204" w:rsidRDefault="00C10204" w:rsidP="00C10204">
      <w:pPr>
        <w:spacing w:line="480" w:lineRule="auto"/>
        <w:rPr>
          <w:rFonts w:eastAsia="Times New Roman" w:cs="Times New Roman"/>
          <w:color w:val="000000"/>
          <w:shd w:val="clear" w:color="auto" w:fill="FFFFFF"/>
          <w:lang w:eastAsia="en-US"/>
        </w:rPr>
      </w:pPr>
      <w:r>
        <w:rPr>
          <w:i/>
          <w:iCs/>
          <w:color w:val="000000"/>
          <w:shd w:val="clear" w:color="auto" w:fill="FFFFFF"/>
        </w:rPr>
        <w:t>World Population to 2300</w:t>
      </w:r>
      <w:r>
        <w:rPr>
          <w:color w:val="000000"/>
          <w:shd w:val="clear" w:color="auto" w:fill="FFFFFF"/>
        </w:rPr>
        <w:t>. Rep. no. ST/ESA/SER.A/236. New York: United Nations, 2004.</w:t>
      </w:r>
      <w:r>
        <w:rPr>
          <w:rStyle w:val="apple-converted-space"/>
          <w:color w:val="000000"/>
          <w:shd w:val="clear" w:color="auto" w:fill="FFFFFF"/>
        </w:rPr>
        <w:t> </w:t>
      </w:r>
      <w:r>
        <w:rPr>
          <w:i/>
          <w:iCs/>
          <w:color w:val="000000"/>
          <w:shd w:val="clear" w:color="auto" w:fill="FFFFFF"/>
        </w:rPr>
        <w:t>World Population to 2300</w:t>
      </w:r>
      <w:r>
        <w:rPr>
          <w:color w:val="000000"/>
          <w:shd w:val="clear" w:color="auto" w:fill="FFFFFF"/>
        </w:rPr>
        <w:t>. Web. 23 Oct. 2013. 5</w:t>
      </w:r>
    </w:p>
    <w:p w14:paraId="215FEA80" w14:textId="38C60776" w:rsidR="00A57D31" w:rsidRDefault="00A57D31" w:rsidP="00B8766A">
      <w:pPr>
        <w:spacing w:line="480" w:lineRule="auto"/>
        <w:rPr>
          <w:rFonts w:eastAsia="Times New Roman" w:cs="Times New Roman"/>
          <w:color w:val="000000"/>
          <w:shd w:val="clear" w:color="auto" w:fill="FFFFFF"/>
          <w:lang w:eastAsia="en-US"/>
        </w:rPr>
      </w:pPr>
      <w:r w:rsidRPr="007F4FEE">
        <w:rPr>
          <w:rFonts w:eastAsia="Times New Roman" w:cs="Times New Roman"/>
          <w:color w:val="000000"/>
          <w:shd w:val="clear" w:color="auto" w:fill="FFFFFF"/>
          <w:lang w:eastAsia="en-US"/>
        </w:rPr>
        <w:t xml:space="preserve">Brown, Dan. </w:t>
      </w:r>
      <w:r w:rsidRPr="007F4FEE">
        <w:rPr>
          <w:rFonts w:eastAsia="Times New Roman" w:cs="Times New Roman"/>
          <w:i/>
          <w:iCs/>
          <w:color w:val="000000"/>
          <w:shd w:val="clear" w:color="auto" w:fill="FFFFFF"/>
          <w:lang w:eastAsia="en-US"/>
        </w:rPr>
        <w:t>Inferno</w:t>
      </w:r>
      <w:r>
        <w:rPr>
          <w:rFonts w:eastAsia="Times New Roman" w:cs="Times New Roman"/>
          <w:color w:val="000000"/>
          <w:shd w:val="clear" w:color="auto" w:fill="FFFFFF"/>
          <w:lang w:eastAsia="en-US"/>
        </w:rPr>
        <w:t>. London: Transworld, 2013</w:t>
      </w:r>
      <w:r w:rsidRPr="007F4FEE">
        <w:rPr>
          <w:rFonts w:eastAsia="Times New Roman" w:cs="Times New Roman"/>
          <w:color w:val="000000"/>
          <w:shd w:val="clear" w:color="auto" w:fill="FFFFFF"/>
          <w:lang w:eastAsia="en-US"/>
        </w:rPr>
        <w:t>. Print.</w:t>
      </w:r>
    </w:p>
    <w:p w14:paraId="5441FAE4" w14:textId="7F8E52F0" w:rsidR="00041AD4" w:rsidRDefault="00041AD4" w:rsidP="00C10204">
      <w:pPr>
        <w:spacing w:line="480" w:lineRule="auto"/>
        <w:rPr>
          <w:rFonts w:eastAsia="Times New Roman" w:cs="Times New Roman"/>
          <w:color w:val="000000"/>
          <w:shd w:val="clear" w:color="auto" w:fill="FFFFFF"/>
          <w:lang w:eastAsia="en-US"/>
        </w:rPr>
      </w:pPr>
      <w:r>
        <w:t xml:space="preserve">Bermingham, John “Population and Environment.” </w:t>
      </w:r>
      <w:r>
        <w:rPr>
          <w:i/>
        </w:rPr>
        <w:t xml:space="preserve">Exponential Population Growth and </w:t>
      </w:r>
    </w:p>
    <w:p w14:paraId="0AB0BCF6" w14:textId="2FF8D471" w:rsidR="00041AD4" w:rsidRDefault="00041AD4" w:rsidP="00B8766A">
      <w:pPr>
        <w:spacing w:line="480" w:lineRule="auto"/>
        <w:rPr>
          <w:rFonts w:eastAsia="Times New Roman" w:cs="Times New Roman"/>
        </w:rPr>
      </w:pPr>
      <w:r>
        <w:rPr>
          <w:rFonts w:eastAsia="Times New Roman" w:cs="Times New Roman"/>
          <w:color w:val="000000"/>
          <w:shd w:val="clear" w:color="auto" w:fill="FFFFFF"/>
        </w:rPr>
        <w:t>Ryberg, Jesper. "The Argument from Overpopulation - Logical and Ethical Considerations."</w:t>
      </w:r>
      <w:r>
        <w:rPr>
          <w:rStyle w:val="apple-converted-space"/>
          <w:rFonts w:eastAsia="Times New Roman" w:cs="Times New Roman"/>
          <w:color w:val="000000"/>
          <w:shd w:val="clear" w:color="auto" w:fill="FFFFFF"/>
        </w:rPr>
        <w:t> </w:t>
      </w:r>
      <w:r>
        <w:rPr>
          <w:rFonts w:eastAsia="Times New Roman" w:cs="Times New Roman"/>
          <w:i/>
          <w:iCs/>
          <w:color w:val="000000"/>
          <w:shd w:val="clear" w:color="auto" w:fill="FFFFFF"/>
        </w:rPr>
        <w:t>Population and Environment: A Journal of Interdisciplinary Studies</w:t>
      </w:r>
      <w:r>
        <w:rPr>
          <w:rStyle w:val="apple-converted-space"/>
          <w:rFonts w:eastAsia="Times New Roman" w:cs="Times New Roman"/>
          <w:color w:val="000000"/>
          <w:shd w:val="clear" w:color="auto" w:fill="FFFFFF"/>
        </w:rPr>
        <w:t> </w:t>
      </w:r>
      <w:r w:rsidR="00B8766A">
        <w:rPr>
          <w:rFonts w:eastAsia="Times New Roman" w:cs="Times New Roman"/>
          <w:color w:val="000000"/>
          <w:shd w:val="clear" w:color="auto" w:fill="FFFFFF"/>
        </w:rPr>
        <w:t>19.5 (1998)</w:t>
      </w:r>
      <w:r>
        <w:rPr>
          <w:rFonts w:eastAsia="Times New Roman" w:cs="Times New Roman"/>
          <w:color w:val="000000"/>
          <w:shd w:val="clear" w:color="auto" w:fill="FFFFFF"/>
        </w:rPr>
        <w:t>. Print.</w:t>
      </w:r>
    </w:p>
    <w:p w14:paraId="407EFCDE" w14:textId="028B3F91" w:rsidR="00A57D31" w:rsidRDefault="00900CBA" w:rsidP="00B8766A">
      <w:pPr>
        <w:spacing w:line="480" w:lineRule="auto"/>
        <w:rPr>
          <w:rFonts w:eastAsia="Times New Roman" w:cs="Times New Roman"/>
          <w:color w:val="000000"/>
          <w:shd w:val="clear" w:color="auto" w:fill="FFFFFF"/>
          <w:lang w:eastAsia="en-US"/>
        </w:rPr>
      </w:pPr>
      <w:r>
        <w:rPr>
          <w:rFonts w:eastAsia="Times New Roman" w:cs="Times New Roman"/>
        </w:rPr>
        <w:t xml:space="preserve">Shrivastava, Aseem. "Overpopulation: The Great Red Herring?" </w:t>
      </w:r>
      <w:r>
        <w:rPr>
          <w:rFonts w:eastAsia="Times New Roman" w:cs="Times New Roman"/>
          <w:i/>
          <w:iCs/>
        </w:rPr>
        <w:t>Economic and Political Weekly</w:t>
      </w:r>
      <w:r w:rsidR="007B1A6D">
        <w:rPr>
          <w:rFonts w:eastAsia="Times New Roman" w:cs="Times New Roman"/>
        </w:rPr>
        <w:t xml:space="preserve"> 27.38 (1992): 2032-038. Print.</w:t>
      </w:r>
    </w:p>
    <w:p w14:paraId="62B797C1" w14:textId="77777777" w:rsidR="00A57D31" w:rsidRDefault="00A57D31" w:rsidP="0092571A">
      <w:pPr>
        <w:spacing w:line="480" w:lineRule="auto"/>
        <w:rPr>
          <w:rFonts w:eastAsia="Times New Roman" w:cs="Times New Roman"/>
          <w:color w:val="000000"/>
          <w:shd w:val="clear" w:color="auto" w:fill="FFFFFF"/>
          <w:lang w:eastAsia="en-US"/>
        </w:rPr>
      </w:pPr>
    </w:p>
    <w:p w14:paraId="3845AF6A" w14:textId="77777777" w:rsidR="00A57D31" w:rsidRDefault="00A57D31" w:rsidP="0092571A">
      <w:pPr>
        <w:spacing w:line="480" w:lineRule="auto"/>
        <w:rPr>
          <w:rFonts w:eastAsia="Times New Roman" w:cs="Times New Roman"/>
          <w:color w:val="000000"/>
          <w:shd w:val="clear" w:color="auto" w:fill="FFFFFF"/>
          <w:lang w:eastAsia="en-US"/>
        </w:rPr>
      </w:pPr>
    </w:p>
    <w:p w14:paraId="6467495A" w14:textId="77777777" w:rsidR="00A57D31" w:rsidRDefault="00A57D31" w:rsidP="0092571A">
      <w:pPr>
        <w:spacing w:line="480" w:lineRule="auto"/>
        <w:rPr>
          <w:rFonts w:eastAsia="Times New Roman" w:cs="Times New Roman"/>
          <w:color w:val="000000"/>
          <w:shd w:val="clear" w:color="auto" w:fill="FFFFFF"/>
          <w:lang w:eastAsia="en-US"/>
        </w:rPr>
      </w:pPr>
    </w:p>
    <w:p w14:paraId="6975E559" w14:textId="77777777" w:rsidR="00A57D31" w:rsidRPr="0092571A" w:rsidRDefault="00A57D31" w:rsidP="0092571A">
      <w:pPr>
        <w:spacing w:line="480" w:lineRule="auto"/>
      </w:pPr>
    </w:p>
    <w:sectPr w:rsidR="00A57D31" w:rsidRPr="0092571A" w:rsidSect="00F92681">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4258" w14:textId="77777777" w:rsidR="00A63A0F" w:rsidRDefault="00A63A0F" w:rsidP="007B1A6D">
      <w:r>
        <w:separator/>
      </w:r>
    </w:p>
  </w:endnote>
  <w:endnote w:type="continuationSeparator" w:id="0">
    <w:p w14:paraId="7D13CB6A" w14:textId="77777777" w:rsidR="00A63A0F" w:rsidRDefault="00A63A0F" w:rsidP="007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9B297" w14:textId="77777777" w:rsidR="00A63A0F" w:rsidRDefault="00A63A0F" w:rsidP="007B1A6D">
      <w:r>
        <w:separator/>
      </w:r>
    </w:p>
  </w:footnote>
  <w:footnote w:type="continuationSeparator" w:id="0">
    <w:p w14:paraId="4E43A316" w14:textId="77777777" w:rsidR="00A63A0F" w:rsidRDefault="00A63A0F" w:rsidP="007B1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6780" w14:textId="77777777" w:rsidR="00A63A0F" w:rsidRDefault="00A63A0F" w:rsidP="007B1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6CB7F" w14:textId="77777777" w:rsidR="00A63A0F" w:rsidRDefault="00A63A0F" w:rsidP="007B1A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7609" w14:textId="77777777" w:rsidR="00A63A0F" w:rsidRDefault="00A63A0F" w:rsidP="007B1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251">
      <w:rPr>
        <w:rStyle w:val="PageNumber"/>
        <w:noProof/>
      </w:rPr>
      <w:t>2</w:t>
    </w:r>
    <w:r>
      <w:rPr>
        <w:rStyle w:val="PageNumber"/>
      </w:rPr>
      <w:fldChar w:fldCharType="end"/>
    </w:r>
  </w:p>
  <w:p w14:paraId="59F5F369" w14:textId="77777777" w:rsidR="00A63A0F" w:rsidRDefault="00A63A0F" w:rsidP="007B1A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B0"/>
    <w:rsid w:val="00041AD4"/>
    <w:rsid w:val="000521E7"/>
    <w:rsid w:val="000817CB"/>
    <w:rsid w:val="000834C5"/>
    <w:rsid w:val="000837DE"/>
    <w:rsid w:val="000B51C3"/>
    <w:rsid w:val="000C346A"/>
    <w:rsid w:val="00136A02"/>
    <w:rsid w:val="0018456A"/>
    <w:rsid w:val="001B3AF7"/>
    <w:rsid w:val="001D45D4"/>
    <w:rsid w:val="00212C22"/>
    <w:rsid w:val="00213EB1"/>
    <w:rsid w:val="00215251"/>
    <w:rsid w:val="0022376D"/>
    <w:rsid w:val="00250A66"/>
    <w:rsid w:val="00293574"/>
    <w:rsid w:val="00295AFB"/>
    <w:rsid w:val="002C0B76"/>
    <w:rsid w:val="002F2EBB"/>
    <w:rsid w:val="002F629D"/>
    <w:rsid w:val="003243BA"/>
    <w:rsid w:val="004E17E8"/>
    <w:rsid w:val="005267BC"/>
    <w:rsid w:val="005A7C69"/>
    <w:rsid w:val="005E5D70"/>
    <w:rsid w:val="00613E0E"/>
    <w:rsid w:val="006663DF"/>
    <w:rsid w:val="006949F8"/>
    <w:rsid w:val="006D42B0"/>
    <w:rsid w:val="006E7E64"/>
    <w:rsid w:val="007216FD"/>
    <w:rsid w:val="007B1A6D"/>
    <w:rsid w:val="007F4FEE"/>
    <w:rsid w:val="007F7BFF"/>
    <w:rsid w:val="008B01E8"/>
    <w:rsid w:val="008C6801"/>
    <w:rsid w:val="008D7C18"/>
    <w:rsid w:val="00900CBA"/>
    <w:rsid w:val="0092571A"/>
    <w:rsid w:val="00944CBB"/>
    <w:rsid w:val="009D1765"/>
    <w:rsid w:val="00A07629"/>
    <w:rsid w:val="00A12FD7"/>
    <w:rsid w:val="00A57D31"/>
    <w:rsid w:val="00A63A0F"/>
    <w:rsid w:val="00A65F40"/>
    <w:rsid w:val="00A7021C"/>
    <w:rsid w:val="00AE375D"/>
    <w:rsid w:val="00AE37AB"/>
    <w:rsid w:val="00B177FD"/>
    <w:rsid w:val="00B319B4"/>
    <w:rsid w:val="00B526B2"/>
    <w:rsid w:val="00B65A36"/>
    <w:rsid w:val="00B8766A"/>
    <w:rsid w:val="00BC4204"/>
    <w:rsid w:val="00C10204"/>
    <w:rsid w:val="00C66BC5"/>
    <w:rsid w:val="00C77643"/>
    <w:rsid w:val="00C92B57"/>
    <w:rsid w:val="00DA7FCD"/>
    <w:rsid w:val="00E738A9"/>
    <w:rsid w:val="00F1150C"/>
    <w:rsid w:val="00F256A6"/>
    <w:rsid w:val="00F8786B"/>
    <w:rsid w:val="00F92681"/>
    <w:rsid w:val="00FA498C"/>
    <w:rsid w:val="00FD0BC1"/>
    <w:rsid w:val="00FF1C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1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1A"/>
    <w:rPr>
      <w:rFonts w:ascii="Tahoma" w:hAnsi="Tahoma" w:cs="Tahoma"/>
      <w:sz w:val="16"/>
      <w:szCs w:val="16"/>
    </w:rPr>
  </w:style>
  <w:style w:type="character" w:customStyle="1" w:styleId="BalloonTextChar">
    <w:name w:val="Balloon Text Char"/>
    <w:basedOn w:val="DefaultParagraphFont"/>
    <w:link w:val="BalloonText"/>
    <w:uiPriority w:val="99"/>
    <w:semiHidden/>
    <w:rsid w:val="0092571A"/>
    <w:rPr>
      <w:rFonts w:ascii="Tahoma" w:hAnsi="Tahoma" w:cs="Tahoma"/>
      <w:sz w:val="16"/>
      <w:szCs w:val="16"/>
    </w:rPr>
  </w:style>
  <w:style w:type="character" w:customStyle="1" w:styleId="apple-converted-space">
    <w:name w:val="apple-converted-space"/>
    <w:basedOn w:val="DefaultParagraphFont"/>
    <w:rsid w:val="00293574"/>
  </w:style>
  <w:style w:type="paragraph" w:styleId="Header">
    <w:name w:val="header"/>
    <w:basedOn w:val="Normal"/>
    <w:link w:val="HeaderChar"/>
    <w:uiPriority w:val="99"/>
    <w:unhideWhenUsed/>
    <w:rsid w:val="007B1A6D"/>
    <w:pPr>
      <w:tabs>
        <w:tab w:val="center" w:pos="4320"/>
        <w:tab w:val="right" w:pos="8640"/>
      </w:tabs>
    </w:pPr>
  </w:style>
  <w:style w:type="character" w:customStyle="1" w:styleId="HeaderChar">
    <w:name w:val="Header Char"/>
    <w:basedOn w:val="DefaultParagraphFont"/>
    <w:link w:val="Header"/>
    <w:uiPriority w:val="99"/>
    <w:rsid w:val="007B1A6D"/>
    <w:rPr>
      <w:rFonts w:ascii="Times New Roman" w:hAnsi="Times New Roman"/>
    </w:rPr>
  </w:style>
  <w:style w:type="paragraph" w:styleId="Footer">
    <w:name w:val="footer"/>
    <w:basedOn w:val="Normal"/>
    <w:link w:val="FooterChar"/>
    <w:uiPriority w:val="99"/>
    <w:unhideWhenUsed/>
    <w:rsid w:val="007B1A6D"/>
    <w:pPr>
      <w:tabs>
        <w:tab w:val="center" w:pos="4320"/>
        <w:tab w:val="right" w:pos="8640"/>
      </w:tabs>
    </w:pPr>
  </w:style>
  <w:style w:type="character" w:customStyle="1" w:styleId="FooterChar">
    <w:name w:val="Footer Char"/>
    <w:basedOn w:val="DefaultParagraphFont"/>
    <w:link w:val="Footer"/>
    <w:uiPriority w:val="99"/>
    <w:rsid w:val="007B1A6D"/>
    <w:rPr>
      <w:rFonts w:ascii="Times New Roman" w:hAnsi="Times New Roman"/>
    </w:rPr>
  </w:style>
  <w:style w:type="character" w:styleId="PageNumber">
    <w:name w:val="page number"/>
    <w:basedOn w:val="DefaultParagraphFont"/>
    <w:uiPriority w:val="99"/>
    <w:semiHidden/>
    <w:unhideWhenUsed/>
    <w:rsid w:val="007B1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1A"/>
    <w:rPr>
      <w:rFonts w:ascii="Tahoma" w:hAnsi="Tahoma" w:cs="Tahoma"/>
      <w:sz w:val="16"/>
      <w:szCs w:val="16"/>
    </w:rPr>
  </w:style>
  <w:style w:type="character" w:customStyle="1" w:styleId="BalloonTextChar">
    <w:name w:val="Balloon Text Char"/>
    <w:basedOn w:val="DefaultParagraphFont"/>
    <w:link w:val="BalloonText"/>
    <w:uiPriority w:val="99"/>
    <w:semiHidden/>
    <w:rsid w:val="0092571A"/>
    <w:rPr>
      <w:rFonts w:ascii="Tahoma" w:hAnsi="Tahoma" w:cs="Tahoma"/>
      <w:sz w:val="16"/>
      <w:szCs w:val="16"/>
    </w:rPr>
  </w:style>
  <w:style w:type="character" w:customStyle="1" w:styleId="apple-converted-space">
    <w:name w:val="apple-converted-space"/>
    <w:basedOn w:val="DefaultParagraphFont"/>
    <w:rsid w:val="00293574"/>
  </w:style>
  <w:style w:type="paragraph" w:styleId="Header">
    <w:name w:val="header"/>
    <w:basedOn w:val="Normal"/>
    <w:link w:val="HeaderChar"/>
    <w:uiPriority w:val="99"/>
    <w:unhideWhenUsed/>
    <w:rsid w:val="007B1A6D"/>
    <w:pPr>
      <w:tabs>
        <w:tab w:val="center" w:pos="4320"/>
        <w:tab w:val="right" w:pos="8640"/>
      </w:tabs>
    </w:pPr>
  </w:style>
  <w:style w:type="character" w:customStyle="1" w:styleId="HeaderChar">
    <w:name w:val="Header Char"/>
    <w:basedOn w:val="DefaultParagraphFont"/>
    <w:link w:val="Header"/>
    <w:uiPriority w:val="99"/>
    <w:rsid w:val="007B1A6D"/>
    <w:rPr>
      <w:rFonts w:ascii="Times New Roman" w:hAnsi="Times New Roman"/>
    </w:rPr>
  </w:style>
  <w:style w:type="paragraph" w:styleId="Footer">
    <w:name w:val="footer"/>
    <w:basedOn w:val="Normal"/>
    <w:link w:val="FooterChar"/>
    <w:uiPriority w:val="99"/>
    <w:unhideWhenUsed/>
    <w:rsid w:val="007B1A6D"/>
    <w:pPr>
      <w:tabs>
        <w:tab w:val="center" w:pos="4320"/>
        <w:tab w:val="right" w:pos="8640"/>
      </w:tabs>
    </w:pPr>
  </w:style>
  <w:style w:type="character" w:customStyle="1" w:styleId="FooterChar">
    <w:name w:val="Footer Char"/>
    <w:basedOn w:val="DefaultParagraphFont"/>
    <w:link w:val="Footer"/>
    <w:uiPriority w:val="99"/>
    <w:rsid w:val="007B1A6D"/>
    <w:rPr>
      <w:rFonts w:ascii="Times New Roman" w:hAnsi="Times New Roman"/>
    </w:rPr>
  </w:style>
  <w:style w:type="character" w:styleId="PageNumber">
    <w:name w:val="page number"/>
    <w:basedOn w:val="DefaultParagraphFont"/>
    <w:uiPriority w:val="99"/>
    <w:semiHidden/>
    <w:unhideWhenUsed/>
    <w:rsid w:val="007B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5169">
      <w:bodyDiv w:val="1"/>
      <w:marLeft w:val="0"/>
      <w:marRight w:val="0"/>
      <w:marTop w:val="0"/>
      <w:marBottom w:val="0"/>
      <w:divBdr>
        <w:top w:val="none" w:sz="0" w:space="0" w:color="auto"/>
        <w:left w:val="none" w:sz="0" w:space="0" w:color="auto"/>
        <w:bottom w:val="none" w:sz="0" w:space="0" w:color="auto"/>
        <w:right w:val="none" w:sz="0" w:space="0" w:color="auto"/>
      </w:divBdr>
    </w:div>
    <w:div w:id="241137750">
      <w:bodyDiv w:val="1"/>
      <w:marLeft w:val="0"/>
      <w:marRight w:val="0"/>
      <w:marTop w:val="0"/>
      <w:marBottom w:val="0"/>
      <w:divBdr>
        <w:top w:val="none" w:sz="0" w:space="0" w:color="auto"/>
        <w:left w:val="none" w:sz="0" w:space="0" w:color="auto"/>
        <w:bottom w:val="none" w:sz="0" w:space="0" w:color="auto"/>
        <w:right w:val="none" w:sz="0" w:space="0" w:color="auto"/>
      </w:divBdr>
    </w:div>
    <w:div w:id="431322627">
      <w:bodyDiv w:val="1"/>
      <w:marLeft w:val="0"/>
      <w:marRight w:val="0"/>
      <w:marTop w:val="0"/>
      <w:marBottom w:val="0"/>
      <w:divBdr>
        <w:top w:val="none" w:sz="0" w:space="0" w:color="auto"/>
        <w:left w:val="none" w:sz="0" w:space="0" w:color="auto"/>
        <w:bottom w:val="none" w:sz="0" w:space="0" w:color="auto"/>
        <w:right w:val="none" w:sz="0" w:space="0" w:color="auto"/>
      </w:divBdr>
    </w:div>
    <w:div w:id="451939743">
      <w:bodyDiv w:val="1"/>
      <w:marLeft w:val="0"/>
      <w:marRight w:val="0"/>
      <w:marTop w:val="0"/>
      <w:marBottom w:val="0"/>
      <w:divBdr>
        <w:top w:val="none" w:sz="0" w:space="0" w:color="auto"/>
        <w:left w:val="none" w:sz="0" w:space="0" w:color="auto"/>
        <w:bottom w:val="none" w:sz="0" w:space="0" w:color="auto"/>
        <w:right w:val="none" w:sz="0" w:space="0" w:color="auto"/>
      </w:divBdr>
    </w:div>
    <w:div w:id="560100100">
      <w:bodyDiv w:val="1"/>
      <w:marLeft w:val="0"/>
      <w:marRight w:val="0"/>
      <w:marTop w:val="0"/>
      <w:marBottom w:val="0"/>
      <w:divBdr>
        <w:top w:val="none" w:sz="0" w:space="0" w:color="auto"/>
        <w:left w:val="none" w:sz="0" w:space="0" w:color="auto"/>
        <w:bottom w:val="none" w:sz="0" w:space="0" w:color="auto"/>
        <w:right w:val="none" w:sz="0" w:space="0" w:color="auto"/>
      </w:divBdr>
    </w:div>
    <w:div w:id="642396308">
      <w:bodyDiv w:val="1"/>
      <w:marLeft w:val="0"/>
      <w:marRight w:val="0"/>
      <w:marTop w:val="0"/>
      <w:marBottom w:val="0"/>
      <w:divBdr>
        <w:top w:val="none" w:sz="0" w:space="0" w:color="auto"/>
        <w:left w:val="none" w:sz="0" w:space="0" w:color="auto"/>
        <w:bottom w:val="none" w:sz="0" w:space="0" w:color="auto"/>
        <w:right w:val="none" w:sz="0" w:space="0" w:color="auto"/>
      </w:divBdr>
    </w:div>
    <w:div w:id="819156050">
      <w:bodyDiv w:val="1"/>
      <w:marLeft w:val="0"/>
      <w:marRight w:val="0"/>
      <w:marTop w:val="0"/>
      <w:marBottom w:val="0"/>
      <w:divBdr>
        <w:top w:val="none" w:sz="0" w:space="0" w:color="auto"/>
        <w:left w:val="none" w:sz="0" w:space="0" w:color="auto"/>
        <w:bottom w:val="none" w:sz="0" w:space="0" w:color="auto"/>
        <w:right w:val="none" w:sz="0" w:space="0" w:color="auto"/>
      </w:divBdr>
    </w:div>
    <w:div w:id="956527938">
      <w:bodyDiv w:val="1"/>
      <w:marLeft w:val="0"/>
      <w:marRight w:val="0"/>
      <w:marTop w:val="0"/>
      <w:marBottom w:val="0"/>
      <w:divBdr>
        <w:top w:val="none" w:sz="0" w:space="0" w:color="auto"/>
        <w:left w:val="none" w:sz="0" w:space="0" w:color="auto"/>
        <w:bottom w:val="none" w:sz="0" w:space="0" w:color="auto"/>
        <w:right w:val="none" w:sz="0" w:space="0" w:color="auto"/>
      </w:divBdr>
    </w:div>
    <w:div w:id="1092893204">
      <w:bodyDiv w:val="1"/>
      <w:marLeft w:val="0"/>
      <w:marRight w:val="0"/>
      <w:marTop w:val="0"/>
      <w:marBottom w:val="0"/>
      <w:divBdr>
        <w:top w:val="none" w:sz="0" w:space="0" w:color="auto"/>
        <w:left w:val="none" w:sz="0" w:space="0" w:color="auto"/>
        <w:bottom w:val="none" w:sz="0" w:space="0" w:color="auto"/>
        <w:right w:val="none" w:sz="0" w:space="0" w:color="auto"/>
      </w:divBdr>
    </w:div>
    <w:div w:id="1513178079">
      <w:bodyDiv w:val="1"/>
      <w:marLeft w:val="0"/>
      <w:marRight w:val="0"/>
      <w:marTop w:val="0"/>
      <w:marBottom w:val="0"/>
      <w:divBdr>
        <w:top w:val="none" w:sz="0" w:space="0" w:color="auto"/>
        <w:left w:val="none" w:sz="0" w:space="0" w:color="auto"/>
        <w:bottom w:val="none" w:sz="0" w:space="0" w:color="auto"/>
        <w:right w:val="none" w:sz="0" w:space="0" w:color="auto"/>
      </w:divBdr>
    </w:div>
    <w:div w:id="1871337552">
      <w:bodyDiv w:val="1"/>
      <w:marLeft w:val="0"/>
      <w:marRight w:val="0"/>
      <w:marTop w:val="0"/>
      <w:marBottom w:val="0"/>
      <w:divBdr>
        <w:top w:val="none" w:sz="0" w:space="0" w:color="auto"/>
        <w:left w:val="none" w:sz="0" w:space="0" w:color="auto"/>
        <w:bottom w:val="none" w:sz="0" w:space="0" w:color="auto"/>
        <w:right w:val="none" w:sz="0" w:space="0" w:color="auto"/>
      </w:divBdr>
    </w:div>
    <w:div w:id="1916352976">
      <w:bodyDiv w:val="1"/>
      <w:marLeft w:val="0"/>
      <w:marRight w:val="0"/>
      <w:marTop w:val="0"/>
      <w:marBottom w:val="0"/>
      <w:divBdr>
        <w:top w:val="none" w:sz="0" w:space="0" w:color="auto"/>
        <w:left w:val="none" w:sz="0" w:space="0" w:color="auto"/>
        <w:bottom w:val="none" w:sz="0" w:space="0" w:color="auto"/>
        <w:right w:val="none" w:sz="0" w:space="0" w:color="auto"/>
      </w:divBdr>
    </w:div>
    <w:div w:id="196307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Actual</c:v>
                </c:pt>
              </c:strCache>
            </c:strRef>
          </c:tx>
          <c:marker>
            <c:symbol val="none"/>
          </c:marker>
          <c:cat>
            <c:numRef>
              <c:f>Sheet1!$A$2:$A$213</c:f>
              <c:numCache>
                <c:formatCode>General</c:formatCode>
                <c:ptCount val="212"/>
                <c:pt idx="0">
                  <c:v>1800.0</c:v>
                </c:pt>
                <c:pt idx="1">
                  <c:v>1801.0</c:v>
                </c:pt>
                <c:pt idx="2">
                  <c:v>1802.0</c:v>
                </c:pt>
                <c:pt idx="3">
                  <c:v>1803.0</c:v>
                </c:pt>
                <c:pt idx="4">
                  <c:v>1804.0</c:v>
                </c:pt>
                <c:pt idx="5">
                  <c:v>1805.0</c:v>
                </c:pt>
                <c:pt idx="6">
                  <c:v>1806.0</c:v>
                </c:pt>
                <c:pt idx="7">
                  <c:v>1807.0</c:v>
                </c:pt>
                <c:pt idx="8">
                  <c:v>1808.0</c:v>
                </c:pt>
                <c:pt idx="9">
                  <c:v>1809.0</c:v>
                </c:pt>
                <c:pt idx="10">
                  <c:v>1810.0</c:v>
                </c:pt>
                <c:pt idx="11">
                  <c:v>1811.0</c:v>
                </c:pt>
                <c:pt idx="12">
                  <c:v>1812.0</c:v>
                </c:pt>
                <c:pt idx="13">
                  <c:v>1813.0</c:v>
                </c:pt>
                <c:pt idx="14">
                  <c:v>1814.0</c:v>
                </c:pt>
                <c:pt idx="15">
                  <c:v>1815.0</c:v>
                </c:pt>
                <c:pt idx="16">
                  <c:v>1816.0</c:v>
                </c:pt>
                <c:pt idx="17">
                  <c:v>1817.0</c:v>
                </c:pt>
                <c:pt idx="18">
                  <c:v>1818.0</c:v>
                </c:pt>
                <c:pt idx="19">
                  <c:v>1819.0</c:v>
                </c:pt>
                <c:pt idx="20">
                  <c:v>1820.0</c:v>
                </c:pt>
                <c:pt idx="21">
                  <c:v>1821.0</c:v>
                </c:pt>
                <c:pt idx="22">
                  <c:v>1822.0</c:v>
                </c:pt>
                <c:pt idx="23">
                  <c:v>1823.0</c:v>
                </c:pt>
                <c:pt idx="24">
                  <c:v>1824.0</c:v>
                </c:pt>
                <c:pt idx="25">
                  <c:v>1825.0</c:v>
                </c:pt>
                <c:pt idx="26">
                  <c:v>1826.0</c:v>
                </c:pt>
                <c:pt idx="27">
                  <c:v>1827.0</c:v>
                </c:pt>
                <c:pt idx="28">
                  <c:v>1828.0</c:v>
                </c:pt>
                <c:pt idx="29">
                  <c:v>1829.0</c:v>
                </c:pt>
                <c:pt idx="30">
                  <c:v>1830.0</c:v>
                </c:pt>
                <c:pt idx="31">
                  <c:v>1831.0</c:v>
                </c:pt>
                <c:pt idx="32">
                  <c:v>1832.0</c:v>
                </c:pt>
                <c:pt idx="33">
                  <c:v>1833.0</c:v>
                </c:pt>
                <c:pt idx="34">
                  <c:v>1834.0</c:v>
                </c:pt>
                <c:pt idx="35">
                  <c:v>1835.0</c:v>
                </c:pt>
                <c:pt idx="36">
                  <c:v>1836.0</c:v>
                </c:pt>
                <c:pt idx="37">
                  <c:v>1837.0</c:v>
                </c:pt>
                <c:pt idx="38">
                  <c:v>1838.0</c:v>
                </c:pt>
                <c:pt idx="39">
                  <c:v>1839.0</c:v>
                </c:pt>
                <c:pt idx="40">
                  <c:v>1840.0</c:v>
                </c:pt>
                <c:pt idx="41">
                  <c:v>1841.0</c:v>
                </c:pt>
                <c:pt idx="42">
                  <c:v>1842.0</c:v>
                </c:pt>
                <c:pt idx="43">
                  <c:v>1843.0</c:v>
                </c:pt>
                <c:pt idx="44">
                  <c:v>1844.0</c:v>
                </c:pt>
                <c:pt idx="45">
                  <c:v>1845.0</c:v>
                </c:pt>
                <c:pt idx="46">
                  <c:v>1846.0</c:v>
                </c:pt>
                <c:pt idx="47">
                  <c:v>1847.0</c:v>
                </c:pt>
                <c:pt idx="48">
                  <c:v>1848.0</c:v>
                </c:pt>
                <c:pt idx="49">
                  <c:v>1849.0</c:v>
                </c:pt>
                <c:pt idx="50">
                  <c:v>1850.0</c:v>
                </c:pt>
                <c:pt idx="51">
                  <c:v>1851.0</c:v>
                </c:pt>
                <c:pt idx="52">
                  <c:v>1852.0</c:v>
                </c:pt>
                <c:pt idx="53">
                  <c:v>1853.0</c:v>
                </c:pt>
                <c:pt idx="54">
                  <c:v>1854.0</c:v>
                </c:pt>
                <c:pt idx="55">
                  <c:v>1855.0</c:v>
                </c:pt>
                <c:pt idx="56">
                  <c:v>1856.0</c:v>
                </c:pt>
                <c:pt idx="57">
                  <c:v>1857.0</c:v>
                </c:pt>
                <c:pt idx="58">
                  <c:v>1858.0</c:v>
                </c:pt>
                <c:pt idx="59">
                  <c:v>1859.0</c:v>
                </c:pt>
                <c:pt idx="60">
                  <c:v>1860.0</c:v>
                </c:pt>
                <c:pt idx="61">
                  <c:v>1861.0</c:v>
                </c:pt>
                <c:pt idx="62">
                  <c:v>1862.0</c:v>
                </c:pt>
                <c:pt idx="63">
                  <c:v>1863.0</c:v>
                </c:pt>
                <c:pt idx="64">
                  <c:v>1864.0</c:v>
                </c:pt>
                <c:pt idx="65">
                  <c:v>1865.0</c:v>
                </c:pt>
                <c:pt idx="66">
                  <c:v>1866.0</c:v>
                </c:pt>
                <c:pt idx="67">
                  <c:v>1867.0</c:v>
                </c:pt>
                <c:pt idx="68">
                  <c:v>1868.0</c:v>
                </c:pt>
                <c:pt idx="69">
                  <c:v>1869.0</c:v>
                </c:pt>
                <c:pt idx="70">
                  <c:v>1870.0</c:v>
                </c:pt>
                <c:pt idx="71">
                  <c:v>1871.0</c:v>
                </c:pt>
                <c:pt idx="72">
                  <c:v>1872.0</c:v>
                </c:pt>
                <c:pt idx="73">
                  <c:v>1873.0</c:v>
                </c:pt>
                <c:pt idx="74">
                  <c:v>1874.0</c:v>
                </c:pt>
                <c:pt idx="75">
                  <c:v>1875.0</c:v>
                </c:pt>
                <c:pt idx="76">
                  <c:v>1876.0</c:v>
                </c:pt>
                <c:pt idx="77">
                  <c:v>1877.0</c:v>
                </c:pt>
                <c:pt idx="78">
                  <c:v>1878.0</c:v>
                </c:pt>
                <c:pt idx="79">
                  <c:v>1879.0</c:v>
                </c:pt>
                <c:pt idx="80">
                  <c:v>1880.0</c:v>
                </c:pt>
                <c:pt idx="81">
                  <c:v>1881.0</c:v>
                </c:pt>
                <c:pt idx="82">
                  <c:v>1882.0</c:v>
                </c:pt>
                <c:pt idx="83">
                  <c:v>1883.0</c:v>
                </c:pt>
                <c:pt idx="84">
                  <c:v>1884.0</c:v>
                </c:pt>
                <c:pt idx="85">
                  <c:v>1885.0</c:v>
                </c:pt>
                <c:pt idx="86">
                  <c:v>1886.0</c:v>
                </c:pt>
                <c:pt idx="87">
                  <c:v>1887.0</c:v>
                </c:pt>
                <c:pt idx="88">
                  <c:v>1888.0</c:v>
                </c:pt>
                <c:pt idx="89">
                  <c:v>1889.0</c:v>
                </c:pt>
                <c:pt idx="90">
                  <c:v>1890.0</c:v>
                </c:pt>
                <c:pt idx="91">
                  <c:v>1891.0</c:v>
                </c:pt>
                <c:pt idx="92">
                  <c:v>1892.0</c:v>
                </c:pt>
                <c:pt idx="93">
                  <c:v>1893.0</c:v>
                </c:pt>
                <c:pt idx="94">
                  <c:v>1894.0</c:v>
                </c:pt>
                <c:pt idx="95">
                  <c:v>1895.0</c:v>
                </c:pt>
                <c:pt idx="96">
                  <c:v>1896.0</c:v>
                </c:pt>
                <c:pt idx="97">
                  <c:v>1897.0</c:v>
                </c:pt>
                <c:pt idx="98">
                  <c:v>1898.0</c:v>
                </c:pt>
                <c:pt idx="99">
                  <c:v>1899.0</c:v>
                </c:pt>
                <c:pt idx="100">
                  <c:v>1900.0</c:v>
                </c:pt>
                <c:pt idx="101">
                  <c:v>1901.0</c:v>
                </c:pt>
                <c:pt idx="102">
                  <c:v>1902.0</c:v>
                </c:pt>
                <c:pt idx="103">
                  <c:v>1903.0</c:v>
                </c:pt>
                <c:pt idx="104">
                  <c:v>1904.0</c:v>
                </c:pt>
                <c:pt idx="105">
                  <c:v>1905.0</c:v>
                </c:pt>
                <c:pt idx="106">
                  <c:v>1906.0</c:v>
                </c:pt>
                <c:pt idx="107">
                  <c:v>1907.0</c:v>
                </c:pt>
                <c:pt idx="108">
                  <c:v>1908.0</c:v>
                </c:pt>
                <c:pt idx="109">
                  <c:v>1909.0</c:v>
                </c:pt>
                <c:pt idx="110">
                  <c:v>1910.0</c:v>
                </c:pt>
                <c:pt idx="111">
                  <c:v>1911.0</c:v>
                </c:pt>
                <c:pt idx="112">
                  <c:v>1912.0</c:v>
                </c:pt>
                <c:pt idx="113">
                  <c:v>1913.0</c:v>
                </c:pt>
                <c:pt idx="114">
                  <c:v>1914.0</c:v>
                </c:pt>
                <c:pt idx="115">
                  <c:v>1915.0</c:v>
                </c:pt>
                <c:pt idx="116">
                  <c:v>1916.0</c:v>
                </c:pt>
                <c:pt idx="117">
                  <c:v>1917.0</c:v>
                </c:pt>
                <c:pt idx="118">
                  <c:v>1918.0</c:v>
                </c:pt>
                <c:pt idx="119">
                  <c:v>1919.0</c:v>
                </c:pt>
                <c:pt idx="120">
                  <c:v>1920.0</c:v>
                </c:pt>
                <c:pt idx="121">
                  <c:v>1921.0</c:v>
                </c:pt>
                <c:pt idx="122">
                  <c:v>1922.0</c:v>
                </c:pt>
                <c:pt idx="123">
                  <c:v>1923.0</c:v>
                </c:pt>
                <c:pt idx="124">
                  <c:v>1924.0</c:v>
                </c:pt>
                <c:pt idx="125">
                  <c:v>1925.0</c:v>
                </c:pt>
                <c:pt idx="126">
                  <c:v>1926.0</c:v>
                </c:pt>
                <c:pt idx="127">
                  <c:v>1927.0</c:v>
                </c:pt>
                <c:pt idx="128">
                  <c:v>1928.0</c:v>
                </c:pt>
                <c:pt idx="129">
                  <c:v>1929.0</c:v>
                </c:pt>
                <c:pt idx="130">
                  <c:v>1930.0</c:v>
                </c:pt>
                <c:pt idx="131">
                  <c:v>1931.0</c:v>
                </c:pt>
                <c:pt idx="132">
                  <c:v>1932.0</c:v>
                </c:pt>
                <c:pt idx="133">
                  <c:v>1933.0</c:v>
                </c:pt>
                <c:pt idx="134">
                  <c:v>1934.0</c:v>
                </c:pt>
                <c:pt idx="135">
                  <c:v>1935.0</c:v>
                </c:pt>
                <c:pt idx="136">
                  <c:v>1936.0</c:v>
                </c:pt>
                <c:pt idx="137">
                  <c:v>1937.0</c:v>
                </c:pt>
                <c:pt idx="138">
                  <c:v>1938.0</c:v>
                </c:pt>
                <c:pt idx="139">
                  <c:v>1939.0</c:v>
                </c:pt>
                <c:pt idx="140">
                  <c:v>1940.0</c:v>
                </c:pt>
                <c:pt idx="141">
                  <c:v>1941.0</c:v>
                </c:pt>
                <c:pt idx="142">
                  <c:v>1942.0</c:v>
                </c:pt>
                <c:pt idx="143">
                  <c:v>1943.0</c:v>
                </c:pt>
                <c:pt idx="144">
                  <c:v>1944.0</c:v>
                </c:pt>
                <c:pt idx="145">
                  <c:v>1945.0</c:v>
                </c:pt>
                <c:pt idx="146">
                  <c:v>1946.0</c:v>
                </c:pt>
                <c:pt idx="147">
                  <c:v>1947.0</c:v>
                </c:pt>
                <c:pt idx="148">
                  <c:v>1948.0</c:v>
                </c:pt>
                <c:pt idx="149">
                  <c:v>1949.0</c:v>
                </c:pt>
                <c:pt idx="150">
                  <c:v>1950.0</c:v>
                </c:pt>
                <c:pt idx="151">
                  <c:v>1951.0</c:v>
                </c:pt>
                <c:pt idx="152">
                  <c:v>1952.0</c:v>
                </c:pt>
                <c:pt idx="153">
                  <c:v>1953.0</c:v>
                </c:pt>
                <c:pt idx="154">
                  <c:v>1954.0</c:v>
                </c:pt>
                <c:pt idx="155">
                  <c:v>1955.0</c:v>
                </c:pt>
                <c:pt idx="156">
                  <c:v>1956.0</c:v>
                </c:pt>
                <c:pt idx="157">
                  <c:v>1957.0</c:v>
                </c:pt>
                <c:pt idx="158">
                  <c:v>1958.0</c:v>
                </c:pt>
                <c:pt idx="159">
                  <c:v>1959.0</c:v>
                </c:pt>
                <c:pt idx="160">
                  <c:v>1960.0</c:v>
                </c:pt>
                <c:pt idx="161">
                  <c:v>1961.0</c:v>
                </c:pt>
                <c:pt idx="162">
                  <c:v>1962.0</c:v>
                </c:pt>
                <c:pt idx="163">
                  <c:v>1963.0</c:v>
                </c:pt>
                <c:pt idx="164">
                  <c:v>1964.0</c:v>
                </c:pt>
                <c:pt idx="165">
                  <c:v>1965.0</c:v>
                </c:pt>
                <c:pt idx="166">
                  <c:v>1966.0</c:v>
                </c:pt>
                <c:pt idx="167">
                  <c:v>1967.0</c:v>
                </c:pt>
                <c:pt idx="168">
                  <c:v>1968.0</c:v>
                </c:pt>
                <c:pt idx="169">
                  <c:v>1969.0</c:v>
                </c:pt>
                <c:pt idx="170">
                  <c:v>1970.0</c:v>
                </c:pt>
                <c:pt idx="171">
                  <c:v>1971.0</c:v>
                </c:pt>
                <c:pt idx="172">
                  <c:v>1972.0</c:v>
                </c:pt>
                <c:pt idx="173">
                  <c:v>1973.0</c:v>
                </c:pt>
                <c:pt idx="174">
                  <c:v>1974.0</c:v>
                </c:pt>
                <c:pt idx="175">
                  <c:v>1975.0</c:v>
                </c:pt>
                <c:pt idx="176">
                  <c:v>1976.0</c:v>
                </c:pt>
                <c:pt idx="177">
                  <c:v>1977.0</c:v>
                </c:pt>
                <c:pt idx="178">
                  <c:v>1978.0</c:v>
                </c:pt>
                <c:pt idx="179">
                  <c:v>1979.0</c:v>
                </c:pt>
                <c:pt idx="180">
                  <c:v>1980.0</c:v>
                </c:pt>
                <c:pt idx="181">
                  <c:v>1981.0</c:v>
                </c:pt>
                <c:pt idx="182">
                  <c:v>1982.0</c:v>
                </c:pt>
                <c:pt idx="183">
                  <c:v>1983.0</c:v>
                </c:pt>
                <c:pt idx="184">
                  <c:v>1984.0</c:v>
                </c:pt>
                <c:pt idx="185">
                  <c:v>1985.0</c:v>
                </c:pt>
                <c:pt idx="186">
                  <c:v>1986.0</c:v>
                </c:pt>
                <c:pt idx="187">
                  <c:v>1987.0</c:v>
                </c:pt>
                <c:pt idx="188">
                  <c:v>1988.0</c:v>
                </c:pt>
                <c:pt idx="189">
                  <c:v>1989.0</c:v>
                </c:pt>
                <c:pt idx="190">
                  <c:v>1990.0</c:v>
                </c:pt>
                <c:pt idx="191">
                  <c:v>1991.0</c:v>
                </c:pt>
                <c:pt idx="192">
                  <c:v>1992.0</c:v>
                </c:pt>
                <c:pt idx="193">
                  <c:v>1993.0</c:v>
                </c:pt>
                <c:pt idx="194">
                  <c:v>1994.0</c:v>
                </c:pt>
                <c:pt idx="195">
                  <c:v>1995.0</c:v>
                </c:pt>
                <c:pt idx="196">
                  <c:v>1996.0</c:v>
                </c:pt>
                <c:pt idx="197">
                  <c:v>1997.0</c:v>
                </c:pt>
                <c:pt idx="198">
                  <c:v>1998.0</c:v>
                </c:pt>
                <c:pt idx="199">
                  <c:v>1999.0</c:v>
                </c:pt>
                <c:pt idx="200">
                  <c:v>2000.0</c:v>
                </c:pt>
                <c:pt idx="201">
                  <c:v>2001.0</c:v>
                </c:pt>
                <c:pt idx="202">
                  <c:v>2002.0</c:v>
                </c:pt>
                <c:pt idx="203">
                  <c:v>2003.0</c:v>
                </c:pt>
                <c:pt idx="204">
                  <c:v>2004.0</c:v>
                </c:pt>
                <c:pt idx="205">
                  <c:v>2005.0</c:v>
                </c:pt>
                <c:pt idx="206">
                  <c:v>2006.0</c:v>
                </c:pt>
                <c:pt idx="207">
                  <c:v>2007.0</c:v>
                </c:pt>
                <c:pt idx="208">
                  <c:v>2008.0</c:v>
                </c:pt>
                <c:pt idx="209">
                  <c:v>2009.0</c:v>
                </c:pt>
                <c:pt idx="210">
                  <c:v>2010.0</c:v>
                </c:pt>
                <c:pt idx="211">
                  <c:v>2011.0</c:v>
                </c:pt>
              </c:numCache>
            </c:numRef>
          </c:cat>
          <c:val>
            <c:numRef>
              <c:f>Sheet1!$B$2:$B$213</c:f>
              <c:numCache>
                <c:formatCode>General</c:formatCode>
                <c:ptCount val="212"/>
                <c:pt idx="0">
                  <c:v>1.0</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2.0</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4.0</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7.0</c:v>
                </c:pt>
              </c:numCache>
            </c:numRef>
          </c:val>
          <c:smooth val="0"/>
        </c:ser>
        <c:ser>
          <c:idx val="1"/>
          <c:order val="1"/>
          <c:tx>
            <c:strRef>
              <c:f>Sheet1!$C$1</c:f>
              <c:strCache>
                <c:ptCount val="1"/>
                <c:pt idx="0">
                  <c:v>Exponential</c:v>
                </c:pt>
              </c:strCache>
            </c:strRef>
          </c:tx>
          <c:marker>
            <c:symbol val="none"/>
          </c:marker>
          <c:cat>
            <c:numRef>
              <c:f>Sheet1!$A$2:$A$213</c:f>
              <c:numCache>
                <c:formatCode>General</c:formatCode>
                <c:ptCount val="212"/>
                <c:pt idx="0">
                  <c:v>1800.0</c:v>
                </c:pt>
                <c:pt idx="1">
                  <c:v>1801.0</c:v>
                </c:pt>
                <c:pt idx="2">
                  <c:v>1802.0</c:v>
                </c:pt>
                <c:pt idx="3">
                  <c:v>1803.0</c:v>
                </c:pt>
                <c:pt idx="4">
                  <c:v>1804.0</c:v>
                </c:pt>
                <c:pt idx="5">
                  <c:v>1805.0</c:v>
                </c:pt>
                <c:pt idx="6">
                  <c:v>1806.0</c:v>
                </c:pt>
                <c:pt idx="7">
                  <c:v>1807.0</c:v>
                </c:pt>
                <c:pt idx="8">
                  <c:v>1808.0</c:v>
                </c:pt>
                <c:pt idx="9">
                  <c:v>1809.0</c:v>
                </c:pt>
                <c:pt idx="10">
                  <c:v>1810.0</c:v>
                </c:pt>
                <c:pt idx="11">
                  <c:v>1811.0</c:v>
                </c:pt>
                <c:pt idx="12">
                  <c:v>1812.0</c:v>
                </c:pt>
                <c:pt idx="13">
                  <c:v>1813.0</c:v>
                </c:pt>
                <c:pt idx="14">
                  <c:v>1814.0</c:v>
                </c:pt>
                <c:pt idx="15">
                  <c:v>1815.0</c:v>
                </c:pt>
                <c:pt idx="16">
                  <c:v>1816.0</c:v>
                </c:pt>
                <c:pt idx="17">
                  <c:v>1817.0</c:v>
                </c:pt>
                <c:pt idx="18">
                  <c:v>1818.0</c:v>
                </c:pt>
                <c:pt idx="19">
                  <c:v>1819.0</c:v>
                </c:pt>
                <c:pt idx="20">
                  <c:v>1820.0</c:v>
                </c:pt>
                <c:pt idx="21">
                  <c:v>1821.0</c:v>
                </c:pt>
                <c:pt idx="22">
                  <c:v>1822.0</c:v>
                </c:pt>
                <c:pt idx="23">
                  <c:v>1823.0</c:v>
                </c:pt>
                <c:pt idx="24">
                  <c:v>1824.0</c:v>
                </c:pt>
                <c:pt idx="25">
                  <c:v>1825.0</c:v>
                </c:pt>
                <c:pt idx="26">
                  <c:v>1826.0</c:v>
                </c:pt>
                <c:pt idx="27">
                  <c:v>1827.0</c:v>
                </c:pt>
                <c:pt idx="28">
                  <c:v>1828.0</c:v>
                </c:pt>
                <c:pt idx="29">
                  <c:v>1829.0</c:v>
                </c:pt>
                <c:pt idx="30">
                  <c:v>1830.0</c:v>
                </c:pt>
                <c:pt idx="31">
                  <c:v>1831.0</c:v>
                </c:pt>
                <c:pt idx="32">
                  <c:v>1832.0</c:v>
                </c:pt>
                <c:pt idx="33">
                  <c:v>1833.0</c:v>
                </c:pt>
                <c:pt idx="34">
                  <c:v>1834.0</c:v>
                </c:pt>
                <c:pt idx="35">
                  <c:v>1835.0</c:v>
                </c:pt>
                <c:pt idx="36">
                  <c:v>1836.0</c:v>
                </c:pt>
                <c:pt idx="37">
                  <c:v>1837.0</c:v>
                </c:pt>
                <c:pt idx="38">
                  <c:v>1838.0</c:v>
                </c:pt>
                <c:pt idx="39">
                  <c:v>1839.0</c:v>
                </c:pt>
                <c:pt idx="40">
                  <c:v>1840.0</c:v>
                </c:pt>
                <c:pt idx="41">
                  <c:v>1841.0</c:v>
                </c:pt>
                <c:pt idx="42">
                  <c:v>1842.0</c:v>
                </c:pt>
                <c:pt idx="43">
                  <c:v>1843.0</c:v>
                </c:pt>
                <c:pt idx="44">
                  <c:v>1844.0</c:v>
                </c:pt>
                <c:pt idx="45">
                  <c:v>1845.0</c:v>
                </c:pt>
                <c:pt idx="46">
                  <c:v>1846.0</c:v>
                </c:pt>
                <c:pt idx="47">
                  <c:v>1847.0</c:v>
                </c:pt>
                <c:pt idx="48">
                  <c:v>1848.0</c:v>
                </c:pt>
                <c:pt idx="49">
                  <c:v>1849.0</c:v>
                </c:pt>
                <c:pt idx="50">
                  <c:v>1850.0</c:v>
                </c:pt>
                <c:pt idx="51">
                  <c:v>1851.0</c:v>
                </c:pt>
                <c:pt idx="52">
                  <c:v>1852.0</c:v>
                </c:pt>
                <c:pt idx="53">
                  <c:v>1853.0</c:v>
                </c:pt>
                <c:pt idx="54">
                  <c:v>1854.0</c:v>
                </c:pt>
                <c:pt idx="55">
                  <c:v>1855.0</c:v>
                </c:pt>
                <c:pt idx="56">
                  <c:v>1856.0</c:v>
                </c:pt>
                <c:pt idx="57">
                  <c:v>1857.0</c:v>
                </c:pt>
                <c:pt idx="58">
                  <c:v>1858.0</c:v>
                </c:pt>
                <c:pt idx="59">
                  <c:v>1859.0</c:v>
                </c:pt>
                <c:pt idx="60">
                  <c:v>1860.0</c:v>
                </c:pt>
                <c:pt idx="61">
                  <c:v>1861.0</c:v>
                </c:pt>
                <c:pt idx="62">
                  <c:v>1862.0</c:v>
                </c:pt>
                <c:pt idx="63">
                  <c:v>1863.0</c:v>
                </c:pt>
                <c:pt idx="64">
                  <c:v>1864.0</c:v>
                </c:pt>
                <c:pt idx="65">
                  <c:v>1865.0</c:v>
                </c:pt>
                <c:pt idx="66">
                  <c:v>1866.0</c:v>
                </c:pt>
                <c:pt idx="67">
                  <c:v>1867.0</c:v>
                </c:pt>
                <c:pt idx="68">
                  <c:v>1868.0</c:v>
                </c:pt>
                <c:pt idx="69">
                  <c:v>1869.0</c:v>
                </c:pt>
                <c:pt idx="70">
                  <c:v>1870.0</c:v>
                </c:pt>
                <c:pt idx="71">
                  <c:v>1871.0</c:v>
                </c:pt>
                <c:pt idx="72">
                  <c:v>1872.0</c:v>
                </c:pt>
                <c:pt idx="73">
                  <c:v>1873.0</c:v>
                </c:pt>
                <c:pt idx="74">
                  <c:v>1874.0</c:v>
                </c:pt>
                <c:pt idx="75">
                  <c:v>1875.0</c:v>
                </c:pt>
                <c:pt idx="76">
                  <c:v>1876.0</c:v>
                </c:pt>
                <c:pt idx="77">
                  <c:v>1877.0</c:v>
                </c:pt>
                <c:pt idx="78">
                  <c:v>1878.0</c:v>
                </c:pt>
                <c:pt idx="79">
                  <c:v>1879.0</c:v>
                </c:pt>
                <c:pt idx="80">
                  <c:v>1880.0</c:v>
                </c:pt>
                <c:pt idx="81">
                  <c:v>1881.0</c:v>
                </c:pt>
                <c:pt idx="82">
                  <c:v>1882.0</c:v>
                </c:pt>
                <c:pt idx="83">
                  <c:v>1883.0</c:v>
                </c:pt>
                <c:pt idx="84">
                  <c:v>1884.0</c:v>
                </c:pt>
                <c:pt idx="85">
                  <c:v>1885.0</c:v>
                </c:pt>
                <c:pt idx="86">
                  <c:v>1886.0</c:v>
                </c:pt>
                <c:pt idx="87">
                  <c:v>1887.0</c:v>
                </c:pt>
                <c:pt idx="88">
                  <c:v>1888.0</c:v>
                </c:pt>
                <c:pt idx="89">
                  <c:v>1889.0</c:v>
                </c:pt>
                <c:pt idx="90">
                  <c:v>1890.0</c:v>
                </c:pt>
                <c:pt idx="91">
                  <c:v>1891.0</c:v>
                </c:pt>
                <c:pt idx="92">
                  <c:v>1892.0</c:v>
                </c:pt>
                <c:pt idx="93">
                  <c:v>1893.0</c:v>
                </c:pt>
                <c:pt idx="94">
                  <c:v>1894.0</c:v>
                </c:pt>
                <c:pt idx="95">
                  <c:v>1895.0</c:v>
                </c:pt>
                <c:pt idx="96">
                  <c:v>1896.0</c:v>
                </c:pt>
                <c:pt idx="97">
                  <c:v>1897.0</c:v>
                </c:pt>
                <c:pt idx="98">
                  <c:v>1898.0</c:v>
                </c:pt>
                <c:pt idx="99">
                  <c:v>1899.0</c:v>
                </c:pt>
                <c:pt idx="100">
                  <c:v>1900.0</c:v>
                </c:pt>
                <c:pt idx="101">
                  <c:v>1901.0</c:v>
                </c:pt>
                <c:pt idx="102">
                  <c:v>1902.0</c:v>
                </c:pt>
                <c:pt idx="103">
                  <c:v>1903.0</c:v>
                </c:pt>
                <c:pt idx="104">
                  <c:v>1904.0</c:v>
                </c:pt>
                <c:pt idx="105">
                  <c:v>1905.0</c:v>
                </c:pt>
                <c:pt idx="106">
                  <c:v>1906.0</c:v>
                </c:pt>
                <c:pt idx="107">
                  <c:v>1907.0</c:v>
                </c:pt>
                <c:pt idx="108">
                  <c:v>1908.0</c:v>
                </c:pt>
                <c:pt idx="109">
                  <c:v>1909.0</c:v>
                </c:pt>
                <c:pt idx="110">
                  <c:v>1910.0</c:v>
                </c:pt>
                <c:pt idx="111">
                  <c:v>1911.0</c:v>
                </c:pt>
                <c:pt idx="112">
                  <c:v>1912.0</c:v>
                </c:pt>
                <c:pt idx="113">
                  <c:v>1913.0</c:v>
                </c:pt>
                <c:pt idx="114">
                  <c:v>1914.0</c:v>
                </c:pt>
                <c:pt idx="115">
                  <c:v>1915.0</c:v>
                </c:pt>
                <c:pt idx="116">
                  <c:v>1916.0</c:v>
                </c:pt>
                <c:pt idx="117">
                  <c:v>1917.0</c:v>
                </c:pt>
                <c:pt idx="118">
                  <c:v>1918.0</c:v>
                </c:pt>
                <c:pt idx="119">
                  <c:v>1919.0</c:v>
                </c:pt>
                <c:pt idx="120">
                  <c:v>1920.0</c:v>
                </c:pt>
                <c:pt idx="121">
                  <c:v>1921.0</c:v>
                </c:pt>
                <c:pt idx="122">
                  <c:v>1922.0</c:v>
                </c:pt>
                <c:pt idx="123">
                  <c:v>1923.0</c:v>
                </c:pt>
                <c:pt idx="124">
                  <c:v>1924.0</c:v>
                </c:pt>
                <c:pt idx="125">
                  <c:v>1925.0</c:v>
                </c:pt>
                <c:pt idx="126">
                  <c:v>1926.0</c:v>
                </c:pt>
                <c:pt idx="127">
                  <c:v>1927.0</c:v>
                </c:pt>
                <c:pt idx="128">
                  <c:v>1928.0</c:v>
                </c:pt>
                <c:pt idx="129">
                  <c:v>1929.0</c:v>
                </c:pt>
                <c:pt idx="130">
                  <c:v>1930.0</c:v>
                </c:pt>
                <c:pt idx="131">
                  <c:v>1931.0</c:v>
                </c:pt>
                <c:pt idx="132">
                  <c:v>1932.0</c:v>
                </c:pt>
                <c:pt idx="133">
                  <c:v>1933.0</c:v>
                </c:pt>
                <c:pt idx="134">
                  <c:v>1934.0</c:v>
                </c:pt>
                <c:pt idx="135">
                  <c:v>1935.0</c:v>
                </c:pt>
                <c:pt idx="136">
                  <c:v>1936.0</c:v>
                </c:pt>
                <c:pt idx="137">
                  <c:v>1937.0</c:v>
                </c:pt>
                <c:pt idx="138">
                  <c:v>1938.0</c:v>
                </c:pt>
                <c:pt idx="139">
                  <c:v>1939.0</c:v>
                </c:pt>
                <c:pt idx="140">
                  <c:v>1940.0</c:v>
                </c:pt>
                <c:pt idx="141">
                  <c:v>1941.0</c:v>
                </c:pt>
                <c:pt idx="142">
                  <c:v>1942.0</c:v>
                </c:pt>
                <c:pt idx="143">
                  <c:v>1943.0</c:v>
                </c:pt>
                <c:pt idx="144">
                  <c:v>1944.0</c:v>
                </c:pt>
                <c:pt idx="145">
                  <c:v>1945.0</c:v>
                </c:pt>
                <c:pt idx="146">
                  <c:v>1946.0</c:v>
                </c:pt>
                <c:pt idx="147">
                  <c:v>1947.0</c:v>
                </c:pt>
                <c:pt idx="148">
                  <c:v>1948.0</c:v>
                </c:pt>
                <c:pt idx="149">
                  <c:v>1949.0</c:v>
                </c:pt>
                <c:pt idx="150">
                  <c:v>1950.0</c:v>
                </c:pt>
                <c:pt idx="151">
                  <c:v>1951.0</c:v>
                </c:pt>
                <c:pt idx="152">
                  <c:v>1952.0</c:v>
                </c:pt>
                <c:pt idx="153">
                  <c:v>1953.0</c:v>
                </c:pt>
                <c:pt idx="154">
                  <c:v>1954.0</c:v>
                </c:pt>
                <c:pt idx="155">
                  <c:v>1955.0</c:v>
                </c:pt>
                <c:pt idx="156">
                  <c:v>1956.0</c:v>
                </c:pt>
                <c:pt idx="157">
                  <c:v>1957.0</c:v>
                </c:pt>
                <c:pt idx="158">
                  <c:v>1958.0</c:v>
                </c:pt>
                <c:pt idx="159">
                  <c:v>1959.0</c:v>
                </c:pt>
                <c:pt idx="160">
                  <c:v>1960.0</c:v>
                </c:pt>
                <c:pt idx="161">
                  <c:v>1961.0</c:v>
                </c:pt>
                <c:pt idx="162">
                  <c:v>1962.0</c:v>
                </c:pt>
                <c:pt idx="163">
                  <c:v>1963.0</c:v>
                </c:pt>
                <c:pt idx="164">
                  <c:v>1964.0</c:v>
                </c:pt>
                <c:pt idx="165">
                  <c:v>1965.0</c:v>
                </c:pt>
                <c:pt idx="166">
                  <c:v>1966.0</c:v>
                </c:pt>
                <c:pt idx="167">
                  <c:v>1967.0</c:v>
                </c:pt>
                <c:pt idx="168">
                  <c:v>1968.0</c:v>
                </c:pt>
                <c:pt idx="169">
                  <c:v>1969.0</c:v>
                </c:pt>
                <c:pt idx="170">
                  <c:v>1970.0</c:v>
                </c:pt>
                <c:pt idx="171">
                  <c:v>1971.0</c:v>
                </c:pt>
                <c:pt idx="172">
                  <c:v>1972.0</c:v>
                </c:pt>
                <c:pt idx="173">
                  <c:v>1973.0</c:v>
                </c:pt>
                <c:pt idx="174">
                  <c:v>1974.0</c:v>
                </c:pt>
                <c:pt idx="175">
                  <c:v>1975.0</c:v>
                </c:pt>
                <c:pt idx="176">
                  <c:v>1976.0</c:v>
                </c:pt>
                <c:pt idx="177">
                  <c:v>1977.0</c:v>
                </c:pt>
                <c:pt idx="178">
                  <c:v>1978.0</c:v>
                </c:pt>
                <c:pt idx="179">
                  <c:v>1979.0</c:v>
                </c:pt>
                <c:pt idx="180">
                  <c:v>1980.0</c:v>
                </c:pt>
                <c:pt idx="181">
                  <c:v>1981.0</c:v>
                </c:pt>
                <c:pt idx="182">
                  <c:v>1982.0</c:v>
                </c:pt>
                <c:pt idx="183">
                  <c:v>1983.0</c:v>
                </c:pt>
                <c:pt idx="184">
                  <c:v>1984.0</c:v>
                </c:pt>
                <c:pt idx="185">
                  <c:v>1985.0</c:v>
                </c:pt>
                <c:pt idx="186">
                  <c:v>1986.0</c:v>
                </c:pt>
                <c:pt idx="187">
                  <c:v>1987.0</c:v>
                </c:pt>
                <c:pt idx="188">
                  <c:v>1988.0</c:v>
                </c:pt>
                <c:pt idx="189">
                  <c:v>1989.0</c:v>
                </c:pt>
                <c:pt idx="190">
                  <c:v>1990.0</c:v>
                </c:pt>
                <c:pt idx="191">
                  <c:v>1991.0</c:v>
                </c:pt>
                <c:pt idx="192">
                  <c:v>1992.0</c:v>
                </c:pt>
                <c:pt idx="193">
                  <c:v>1993.0</c:v>
                </c:pt>
                <c:pt idx="194">
                  <c:v>1994.0</c:v>
                </c:pt>
                <c:pt idx="195">
                  <c:v>1995.0</c:v>
                </c:pt>
                <c:pt idx="196">
                  <c:v>1996.0</c:v>
                </c:pt>
                <c:pt idx="197">
                  <c:v>1997.0</c:v>
                </c:pt>
                <c:pt idx="198">
                  <c:v>1998.0</c:v>
                </c:pt>
                <c:pt idx="199">
                  <c:v>1999.0</c:v>
                </c:pt>
                <c:pt idx="200">
                  <c:v>2000.0</c:v>
                </c:pt>
                <c:pt idx="201">
                  <c:v>2001.0</c:v>
                </c:pt>
                <c:pt idx="202">
                  <c:v>2002.0</c:v>
                </c:pt>
                <c:pt idx="203">
                  <c:v>2003.0</c:v>
                </c:pt>
                <c:pt idx="204">
                  <c:v>2004.0</c:v>
                </c:pt>
                <c:pt idx="205">
                  <c:v>2005.0</c:v>
                </c:pt>
                <c:pt idx="206">
                  <c:v>2006.0</c:v>
                </c:pt>
                <c:pt idx="207">
                  <c:v>2007.0</c:v>
                </c:pt>
                <c:pt idx="208">
                  <c:v>2008.0</c:v>
                </c:pt>
                <c:pt idx="209">
                  <c:v>2009.0</c:v>
                </c:pt>
                <c:pt idx="210">
                  <c:v>2010.0</c:v>
                </c:pt>
                <c:pt idx="211">
                  <c:v>2011.0</c:v>
                </c:pt>
              </c:numCache>
            </c:numRef>
          </c:cat>
          <c:val>
            <c:numRef>
              <c:f>Sheet1!$C$2:$C$213</c:f>
              <c:numCache>
                <c:formatCode>General</c:formatCode>
                <c:ptCount val="212"/>
                <c:pt idx="0">
                  <c:v>1.0</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2.0</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4.0</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8.0</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16.0</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numCache>
            </c:numRef>
          </c:val>
          <c:smooth val="0"/>
        </c:ser>
        <c:dLbls>
          <c:showLegendKey val="0"/>
          <c:showVal val="0"/>
          <c:showCatName val="0"/>
          <c:showSerName val="0"/>
          <c:showPercent val="0"/>
          <c:showBubbleSize val="0"/>
        </c:dLbls>
        <c:marker val="1"/>
        <c:smooth val="0"/>
        <c:axId val="2101506648"/>
        <c:axId val="2101508440"/>
      </c:lineChart>
      <c:catAx>
        <c:axId val="2101506648"/>
        <c:scaling>
          <c:orientation val="minMax"/>
        </c:scaling>
        <c:delete val="0"/>
        <c:axPos val="b"/>
        <c:numFmt formatCode="General" sourceLinked="1"/>
        <c:majorTickMark val="out"/>
        <c:minorTickMark val="none"/>
        <c:tickLblPos val="nextTo"/>
        <c:crossAx val="2101508440"/>
        <c:crosses val="autoZero"/>
        <c:auto val="1"/>
        <c:lblAlgn val="ctr"/>
        <c:lblOffset val="100"/>
        <c:noMultiLvlLbl val="0"/>
      </c:catAx>
      <c:valAx>
        <c:axId val="2101508440"/>
        <c:scaling>
          <c:orientation val="minMax"/>
        </c:scaling>
        <c:delete val="0"/>
        <c:axPos val="l"/>
        <c:majorGridlines/>
        <c:numFmt formatCode="General" sourceLinked="1"/>
        <c:majorTickMark val="out"/>
        <c:minorTickMark val="none"/>
        <c:tickLblPos val="nextTo"/>
        <c:crossAx val="2101506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1918</Words>
  <Characters>10934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Anselm Johannes Ludwig</dc:creator>
  <cp:keywords/>
  <dc:description/>
  <cp:lastModifiedBy>Tom Beyer</cp:lastModifiedBy>
  <cp:revision>4</cp:revision>
  <dcterms:created xsi:type="dcterms:W3CDTF">2013-11-16T15:39:00Z</dcterms:created>
  <dcterms:modified xsi:type="dcterms:W3CDTF">2013-11-16T23:46:00Z</dcterms:modified>
</cp:coreProperties>
</file>