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892" w:rsidRDefault="00925892" w:rsidP="00925892">
      <w:pPr>
        <w:autoSpaceDE w:val="0"/>
        <w:autoSpaceDN w:val="0"/>
        <w:adjustRightInd w:val="0"/>
        <w:ind w:firstLine="0"/>
        <w:jc w:val="center"/>
        <w:rPr>
          <w:rFonts w:ascii="Arial" w:hAnsi="Arial" w:cs="Arial"/>
          <w:b/>
          <w:bCs/>
          <w:sz w:val="22"/>
          <w:szCs w:val="22"/>
          <w:lang w:val="de-DE"/>
        </w:rPr>
      </w:pPr>
      <w:r>
        <w:rPr>
          <w:rFonts w:ascii="Arial" w:hAnsi="Arial" w:cs="Arial"/>
          <w:b/>
          <w:bCs/>
          <w:sz w:val="22"/>
          <w:szCs w:val="22"/>
          <w:lang w:val="de-DE"/>
        </w:rPr>
        <w:t>Hilfreiche Ausdrücke für schriftliche Arbeiten</w:t>
      </w:r>
    </w:p>
    <w:p w:rsidR="00925892" w:rsidRPr="00925892" w:rsidRDefault="00925892" w:rsidP="00925892">
      <w:pPr>
        <w:autoSpaceDE w:val="0"/>
        <w:autoSpaceDN w:val="0"/>
        <w:adjustRightInd w:val="0"/>
        <w:ind w:firstLine="0"/>
        <w:jc w:val="center"/>
        <w:rPr>
          <w:bCs/>
          <w:sz w:val="22"/>
          <w:szCs w:val="22"/>
          <w:lang w:val="de-DE"/>
        </w:rPr>
      </w:pPr>
      <w:r w:rsidRPr="00925892">
        <w:rPr>
          <w:bCs/>
          <w:sz w:val="22"/>
          <w:szCs w:val="22"/>
          <w:lang w:val="de-DE"/>
        </w:rPr>
        <w:t>(</w:t>
      </w:r>
      <w:proofErr w:type="spellStart"/>
      <w:r w:rsidRPr="00925892">
        <w:rPr>
          <w:bCs/>
          <w:sz w:val="22"/>
          <w:szCs w:val="22"/>
          <w:lang w:val="de-DE"/>
        </w:rPr>
        <w:t>Yep</w:t>
      </w:r>
      <w:proofErr w:type="spellEnd"/>
      <w:r w:rsidRPr="00925892">
        <w:rPr>
          <w:bCs/>
          <w:sz w:val="22"/>
          <w:szCs w:val="22"/>
          <w:lang w:val="de-DE"/>
        </w:rPr>
        <w:t>! Kopieren ist ausdrücklich erlaubt!)</w:t>
      </w:r>
    </w:p>
    <w:p w:rsidR="00925892" w:rsidRDefault="00925892" w:rsidP="00925892">
      <w:pPr>
        <w:autoSpaceDE w:val="0"/>
        <w:autoSpaceDN w:val="0"/>
        <w:adjustRightInd w:val="0"/>
        <w:ind w:firstLine="0"/>
        <w:rPr>
          <w:rFonts w:ascii="Arial" w:hAnsi="Arial" w:cs="Arial"/>
          <w:b/>
          <w:bCs/>
          <w:sz w:val="22"/>
          <w:szCs w:val="22"/>
          <w:lang w:val="de-DE"/>
        </w:rPr>
      </w:pPr>
    </w:p>
    <w:p w:rsidR="00925892" w:rsidRDefault="00925892" w:rsidP="00925892">
      <w:pPr>
        <w:autoSpaceDE w:val="0"/>
        <w:autoSpaceDN w:val="0"/>
        <w:adjustRightInd w:val="0"/>
        <w:ind w:firstLine="0"/>
        <w:rPr>
          <w:rFonts w:ascii="Arial" w:hAnsi="Arial" w:cs="Arial"/>
          <w:b/>
          <w:bCs/>
          <w:sz w:val="22"/>
          <w:szCs w:val="22"/>
          <w:lang w:val="de-DE"/>
        </w:rPr>
      </w:pPr>
      <w:r>
        <w:rPr>
          <w:rFonts w:ascii="Arial" w:hAnsi="Arial" w:cs="Arial"/>
          <w:b/>
          <w:bCs/>
          <w:sz w:val="22"/>
          <w:szCs w:val="22"/>
          <w:lang w:val="de-DE"/>
        </w:rPr>
        <w:t>A. „Aufregender“ Anfang</w:t>
      </w:r>
    </w:p>
    <w:p w:rsidR="00925892" w:rsidRDefault="00925892" w:rsidP="00925892">
      <w:pPr>
        <w:numPr>
          <w:ilvl w:val="0"/>
          <w:numId w:val="1"/>
        </w:numPr>
        <w:autoSpaceDE w:val="0"/>
        <w:autoSpaceDN w:val="0"/>
        <w:adjustRightInd w:val="0"/>
        <w:rPr>
          <w:sz w:val="20"/>
          <w:szCs w:val="20"/>
          <w:lang w:val="de-DE"/>
        </w:rPr>
      </w:pPr>
      <w:r>
        <w:rPr>
          <w:sz w:val="20"/>
          <w:szCs w:val="20"/>
          <w:lang w:val="de-DE"/>
        </w:rPr>
        <w:t>Gutes Zitat aus einem Primär- oder Sekundärtext.</w:t>
      </w:r>
    </w:p>
    <w:p w:rsidR="00925892" w:rsidRDefault="00925892" w:rsidP="00925892">
      <w:pPr>
        <w:numPr>
          <w:ilvl w:val="0"/>
          <w:numId w:val="1"/>
        </w:numPr>
        <w:autoSpaceDE w:val="0"/>
        <w:autoSpaceDN w:val="0"/>
        <w:adjustRightInd w:val="0"/>
        <w:rPr>
          <w:sz w:val="20"/>
          <w:szCs w:val="20"/>
          <w:lang w:val="de-DE"/>
        </w:rPr>
      </w:pPr>
      <w:r>
        <w:rPr>
          <w:sz w:val="20"/>
          <w:szCs w:val="20"/>
          <w:lang w:val="de-DE"/>
        </w:rPr>
        <w:t xml:space="preserve">Das Foto XXX von {Name} zeigt einen deutschen Kriegsheimkehrer vor den Trümmern des Berliner Reichstags: </w:t>
      </w:r>
      <w:proofErr w:type="gramStart"/>
      <w:r>
        <w:rPr>
          <w:sz w:val="20"/>
          <w:szCs w:val="20"/>
          <w:lang w:val="de-DE"/>
        </w:rPr>
        <w:t>....</w:t>
      </w:r>
      <w:proofErr w:type="gramEnd"/>
      <w:r>
        <w:rPr>
          <w:sz w:val="20"/>
          <w:szCs w:val="20"/>
          <w:lang w:val="de-DE"/>
        </w:rPr>
        <w:t xml:space="preserve"> Ähnlich wie in dem Gemälde....</w:t>
      </w:r>
      <w:bookmarkStart w:id="0" w:name="_GoBack"/>
      <w:bookmarkEnd w:id="0"/>
    </w:p>
    <w:p w:rsidR="00925892" w:rsidRDefault="00925892" w:rsidP="00925892">
      <w:pPr>
        <w:numPr>
          <w:ilvl w:val="0"/>
          <w:numId w:val="1"/>
        </w:numPr>
        <w:autoSpaceDE w:val="0"/>
        <w:autoSpaceDN w:val="0"/>
        <w:adjustRightInd w:val="0"/>
        <w:rPr>
          <w:rFonts w:ascii="Arial" w:hAnsi="Arial" w:cs="Arial"/>
          <w:b/>
          <w:bCs/>
          <w:sz w:val="20"/>
          <w:szCs w:val="20"/>
          <w:lang w:val="de-DE"/>
        </w:rPr>
      </w:pPr>
      <w:r>
        <w:rPr>
          <w:sz w:val="20"/>
          <w:szCs w:val="20"/>
          <w:lang w:val="de-DE"/>
        </w:rPr>
        <w:t>Germania, neues Rom</w:t>
      </w:r>
      <w:proofErr w:type="gramStart"/>
      <w:r>
        <w:rPr>
          <w:sz w:val="20"/>
          <w:szCs w:val="20"/>
          <w:lang w:val="de-DE"/>
        </w:rPr>
        <w:t>!---</w:t>
      </w:r>
      <w:proofErr w:type="gramEnd"/>
      <w:r>
        <w:rPr>
          <w:sz w:val="20"/>
          <w:szCs w:val="20"/>
          <w:lang w:val="de-DE"/>
        </w:rPr>
        <w:t>Hitlers Weltstadt sollte alle anderen europäischen Hauptstädte in den Schatten stellen.</w:t>
      </w:r>
    </w:p>
    <w:p w:rsidR="00925892" w:rsidRDefault="00925892" w:rsidP="00925892">
      <w:pPr>
        <w:numPr>
          <w:ilvl w:val="0"/>
          <w:numId w:val="1"/>
        </w:numPr>
        <w:autoSpaceDE w:val="0"/>
        <w:autoSpaceDN w:val="0"/>
        <w:adjustRightInd w:val="0"/>
        <w:rPr>
          <w:rFonts w:ascii="Arial" w:hAnsi="Arial" w:cs="Arial"/>
          <w:b/>
          <w:bCs/>
          <w:sz w:val="20"/>
          <w:szCs w:val="20"/>
          <w:lang w:val="de-DE"/>
        </w:rPr>
      </w:pPr>
      <w:r>
        <w:rPr>
          <w:sz w:val="20"/>
          <w:szCs w:val="20"/>
          <w:lang w:val="de-DE"/>
        </w:rPr>
        <w:t>In einer Rede anlässlich des 60. Jahrestag der Kapitulation der deutschen Truppen sagte der damalige US-Präsident, dass er....</w:t>
      </w:r>
    </w:p>
    <w:p w:rsidR="00925892" w:rsidRDefault="00925892" w:rsidP="00925892">
      <w:pPr>
        <w:numPr>
          <w:ilvl w:val="0"/>
          <w:numId w:val="1"/>
        </w:numPr>
        <w:autoSpaceDE w:val="0"/>
        <w:autoSpaceDN w:val="0"/>
        <w:adjustRightInd w:val="0"/>
        <w:rPr>
          <w:rFonts w:ascii="Arial" w:hAnsi="Arial" w:cs="Arial"/>
          <w:b/>
          <w:bCs/>
          <w:sz w:val="20"/>
          <w:szCs w:val="20"/>
          <w:lang w:val="de-DE"/>
        </w:rPr>
      </w:pPr>
      <w:r>
        <w:rPr>
          <w:sz w:val="20"/>
          <w:szCs w:val="20"/>
          <w:lang w:val="de-DE"/>
        </w:rPr>
        <w:t xml:space="preserve">Vergnügungstempel schossen wie Pilze aus dem Boden, Josephine Baker verzauberte einen ganzen Kontinent auf den neuen Brettern, die die Welt bedeuteten. Die Architektur der Weimarer Republik... </w:t>
      </w:r>
    </w:p>
    <w:p w:rsidR="00925892" w:rsidRDefault="00925892" w:rsidP="00925892">
      <w:pPr>
        <w:numPr>
          <w:ilvl w:val="0"/>
          <w:numId w:val="1"/>
        </w:numPr>
        <w:autoSpaceDE w:val="0"/>
        <w:autoSpaceDN w:val="0"/>
        <w:adjustRightInd w:val="0"/>
        <w:rPr>
          <w:rFonts w:ascii="Arial" w:hAnsi="Arial" w:cs="Arial"/>
          <w:b/>
          <w:bCs/>
          <w:sz w:val="20"/>
          <w:szCs w:val="20"/>
          <w:lang w:val="de-DE"/>
        </w:rPr>
      </w:pPr>
      <w:r>
        <w:rPr>
          <w:sz w:val="20"/>
          <w:szCs w:val="20"/>
          <w:lang w:val="de-DE"/>
        </w:rPr>
        <w:t xml:space="preserve">Was können uns die Steine verraten? In Winfried </w:t>
      </w:r>
      <w:proofErr w:type="spellStart"/>
      <w:r>
        <w:rPr>
          <w:sz w:val="20"/>
          <w:szCs w:val="20"/>
          <w:lang w:val="de-DE"/>
        </w:rPr>
        <w:t>Nerdingers</w:t>
      </w:r>
      <w:proofErr w:type="spellEnd"/>
      <w:r>
        <w:rPr>
          <w:sz w:val="20"/>
          <w:szCs w:val="20"/>
          <w:lang w:val="de-DE"/>
        </w:rPr>
        <w:t xml:space="preserve"> „Die Dauer der Steine und das Gedächtnis des Architekten“ (2012) ...</w:t>
      </w:r>
    </w:p>
    <w:p w:rsidR="00925892" w:rsidRDefault="00925892" w:rsidP="00925892">
      <w:pPr>
        <w:numPr>
          <w:ilvl w:val="0"/>
          <w:numId w:val="1"/>
        </w:numPr>
        <w:autoSpaceDE w:val="0"/>
        <w:autoSpaceDN w:val="0"/>
        <w:adjustRightInd w:val="0"/>
        <w:rPr>
          <w:rFonts w:ascii="Arial" w:hAnsi="Arial" w:cs="Arial"/>
          <w:b/>
          <w:bCs/>
          <w:sz w:val="22"/>
          <w:szCs w:val="22"/>
          <w:lang w:val="de-DE"/>
        </w:rPr>
      </w:pPr>
      <w:r>
        <w:rPr>
          <w:sz w:val="20"/>
          <w:szCs w:val="20"/>
          <w:lang w:val="de-DE"/>
        </w:rPr>
        <w:t>Im Jahre 1880 steckte Berlin als europäische Metropole in den Geburtswehen. Architektonisch…</w:t>
      </w:r>
      <w:r>
        <w:rPr>
          <w:lang w:val="de-DE"/>
        </w:rPr>
        <w:t xml:space="preserve"> </w:t>
      </w:r>
    </w:p>
    <w:p w:rsidR="00925892" w:rsidRDefault="00925892" w:rsidP="00925892">
      <w:pPr>
        <w:autoSpaceDE w:val="0"/>
        <w:autoSpaceDN w:val="0"/>
        <w:adjustRightInd w:val="0"/>
        <w:ind w:firstLine="0"/>
        <w:rPr>
          <w:rFonts w:ascii="Arial" w:hAnsi="Arial" w:cs="Arial"/>
          <w:b/>
          <w:bCs/>
          <w:sz w:val="22"/>
          <w:szCs w:val="22"/>
          <w:lang w:val="de-DE"/>
        </w:rPr>
      </w:pPr>
    </w:p>
    <w:p w:rsidR="00925892" w:rsidRDefault="00925892" w:rsidP="00925892">
      <w:pPr>
        <w:autoSpaceDE w:val="0"/>
        <w:autoSpaceDN w:val="0"/>
        <w:adjustRightInd w:val="0"/>
        <w:ind w:firstLine="0"/>
        <w:rPr>
          <w:rFonts w:ascii="Times-Bold" w:hAnsi="Times-Bold" w:cs="Times-Bold"/>
          <w:b/>
          <w:bCs/>
          <w:lang w:val="de-DE"/>
        </w:rPr>
      </w:pPr>
      <w:r>
        <w:rPr>
          <w:rFonts w:ascii="Arial" w:hAnsi="Arial" w:cs="Arial"/>
          <w:b/>
          <w:bCs/>
          <w:sz w:val="22"/>
          <w:szCs w:val="22"/>
          <w:lang w:val="de-DE"/>
        </w:rPr>
        <w:t>B. Allgemeine Einführung/ Hinführung: Worum geht es?</w:t>
      </w:r>
    </w:p>
    <w:p w:rsidR="00925892" w:rsidRDefault="00925892" w:rsidP="00925892">
      <w:pPr>
        <w:numPr>
          <w:ilvl w:val="0"/>
          <w:numId w:val="2"/>
        </w:numPr>
        <w:autoSpaceDE w:val="0"/>
        <w:autoSpaceDN w:val="0"/>
        <w:adjustRightInd w:val="0"/>
        <w:rPr>
          <w:sz w:val="20"/>
          <w:szCs w:val="20"/>
          <w:lang w:val="de-DE"/>
        </w:rPr>
      </w:pPr>
      <w:r>
        <w:rPr>
          <w:sz w:val="20"/>
          <w:szCs w:val="20"/>
          <w:lang w:val="de-DE"/>
        </w:rPr>
        <w:t xml:space="preserve">Heute ist bekannt, </w:t>
      </w:r>
      <w:proofErr w:type="spellStart"/>
      <w:r>
        <w:rPr>
          <w:sz w:val="20"/>
          <w:szCs w:val="20"/>
          <w:lang w:val="de-DE"/>
        </w:rPr>
        <w:t>dass.</w:t>
      </w:r>
      <w:proofErr w:type="spellEnd"/>
      <w:r>
        <w:rPr>
          <w:sz w:val="20"/>
          <w:szCs w:val="20"/>
          <w:lang w:val="de-DE"/>
        </w:rPr>
        <w:t xml:space="preserve">.... z.B. Kriegsgefangenschaft entscheidenden Einfluss sowohl auf die psychische als auch auf die psychische Verfassung der Gesellschaft hat. </w:t>
      </w:r>
    </w:p>
    <w:p w:rsidR="00925892" w:rsidRDefault="00925892" w:rsidP="00925892">
      <w:pPr>
        <w:numPr>
          <w:ilvl w:val="0"/>
          <w:numId w:val="2"/>
        </w:numPr>
        <w:autoSpaceDE w:val="0"/>
        <w:autoSpaceDN w:val="0"/>
        <w:adjustRightInd w:val="0"/>
        <w:rPr>
          <w:sz w:val="20"/>
          <w:szCs w:val="20"/>
          <w:lang w:val="de-DE"/>
        </w:rPr>
      </w:pPr>
      <w:r>
        <w:rPr>
          <w:sz w:val="20"/>
          <w:szCs w:val="20"/>
          <w:lang w:val="de-DE"/>
        </w:rPr>
        <w:t xml:space="preserve">Historiker sind der Ansicht, </w:t>
      </w:r>
      <w:proofErr w:type="spellStart"/>
      <w:r>
        <w:rPr>
          <w:sz w:val="20"/>
          <w:szCs w:val="20"/>
          <w:lang w:val="de-DE"/>
        </w:rPr>
        <w:t>dass.</w:t>
      </w:r>
      <w:proofErr w:type="spellEnd"/>
      <w:r>
        <w:rPr>
          <w:sz w:val="20"/>
          <w:szCs w:val="20"/>
          <w:lang w:val="de-DE"/>
        </w:rPr>
        <w:t>.. [später spezifischer werden: wer hat das genau gesagt?]</w:t>
      </w:r>
    </w:p>
    <w:p w:rsidR="00925892" w:rsidRDefault="00925892" w:rsidP="00925892">
      <w:pPr>
        <w:numPr>
          <w:ilvl w:val="0"/>
          <w:numId w:val="2"/>
        </w:numPr>
        <w:autoSpaceDE w:val="0"/>
        <w:autoSpaceDN w:val="0"/>
        <w:adjustRightInd w:val="0"/>
        <w:rPr>
          <w:sz w:val="20"/>
          <w:szCs w:val="20"/>
          <w:lang w:val="de-DE"/>
        </w:rPr>
      </w:pPr>
      <w:r>
        <w:rPr>
          <w:sz w:val="20"/>
          <w:szCs w:val="20"/>
          <w:lang w:val="de-DE"/>
        </w:rPr>
        <w:t xml:space="preserve">In der Forschung herrscht die Meinung, </w:t>
      </w:r>
      <w:proofErr w:type="spellStart"/>
      <w:r>
        <w:rPr>
          <w:sz w:val="20"/>
          <w:szCs w:val="20"/>
          <w:lang w:val="de-DE"/>
        </w:rPr>
        <w:t>dass.</w:t>
      </w:r>
      <w:proofErr w:type="spellEnd"/>
      <w:r>
        <w:rPr>
          <w:sz w:val="20"/>
          <w:szCs w:val="20"/>
          <w:lang w:val="de-DE"/>
        </w:rPr>
        <w:t>.. [später mehr Details]</w:t>
      </w:r>
    </w:p>
    <w:p w:rsidR="00925892" w:rsidRDefault="00925892" w:rsidP="00925892">
      <w:pPr>
        <w:numPr>
          <w:ilvl w:val="0"/>
          <w:numId w:val="2"/>
        </w:numPr>
        <w:autoSpaceDE w:val="0"/>
        <w:autoSpaceDN w:val="0"/>
        <w:adjustRightInd w:val="0"/>
        <w:rPr>
          <w:sz w:val="20"/>
          <w:szCs w:val="20"/>
          <w:lang w:val="de-DE"/>
        </w:rPr>
      </w:pPr>
      <w:r>
        <w:rPr>
          <w:sz w:val="20"/>
          <w:szCs w:val="20"/>
          <w:lang w:val="de-DE"/>
        </w:rPr>
        <w:t xml:space="preserve">Um das Thema enger einzugrenzen, sollte beachtet werden, </w:t>
      </w:r>
      <w:proofErr w:type="spellStart"/>
      <w:r>
        <w:rPr>
          <w:sz w:val="20"/>
          <w:szCs w:val="20"/>
          <w:lang w:val="de-DE"/>
        </w:rPr>
        <w:t>dass.</w:t>
      </w:r>
      <w:proofErr w:type="spellEnd"/>
      <w:r>
        <w:rPr>
          <w:sz w:val="20"/>
          <w:szCs w:val="20"/>
          <w:lang w:val="de-DE"/>
        </w:rPr>
        <w:t>..</w:t>
      </w:r>
    </w:p>
    <w:p w:rsidR="00925892" w:rsidRDefault="00925892" w:rsidP="00925892">
      <w:pPr>
        <w:numPr>
          <w:ilvl w:val="0"/>
          <w:numId w:val="2"/>
        </w:numPr>
        <w:autoSpaceDE w:val="0"/>
        <w:autoSpaceDN w:val="0"/>
        <w:adjustRightInd w:val="0"/>
        <w:rPr>
          <w:sz w:val="20"/>
          <w:szCs w:val="20"/>
          <w:lang w:val="de-DE"/>
        </w:rPr>
      </w:pPr>
      <w:r>
        <w:rPr>
          <w:sz w:val="20"/>
          <w:szCs w:val="20"/>
          <w:lang w:val="de-DE"/>
        </w:rPr>
        <w:t>Die Geschichts-/Literaturforschung gibt zahlreiche Beispiele, die dafür sprechen, dass….</w:t>
      </w:r>
    </w:p>
    <w:p w:rsidR="00925892" w:rsidRDefault="00925892" w:rsidP="00925892">
      <w:pPr>
        <w:numPr>
          <w:ilvl w:val="0"/>
          <w:numId w:val="2"/>
        </w:numPr>
        <w:autoSpaceDE w:val="0"/>
        <w:autoSpaceDN w:val="0"/>
        <w:adjustRightInd w:val="0"/>
        <w:rPr>
          <w:sz w:val="20"/>
          <w:szCs w:val="20"/>
          <w:lang w:val="de-DE"/>
        </w:rPr>
      </w:pPr>
      <w:r>
        <w:rPr>
          <w:sz w:val="20"/>
          <w:szCs w:val="20"/>
          <w:lang w:val="de-DE"/>
        </w:rPr>
        <w:t>Heutzutage besteht oft fälschlicherweise die Meinung, dass die Weimarer Republik nur eine Welt des Reichtums und der Dekadenz war. Jedoch...</w:t>
      </w:r>
    </w:p>
    <w:p w:rsidR="00925892" w:rsidRDefault="00925892" w:rsidP="00925892">
      <w:pPr>
        <w:numPr>
          <w:ilvl w:val="0"/>
          <w:numId w:val="2"/>
        </w:numPr>
        <w:autoSpaceDE w:val="0"/>
        <w:autoSpaceDN w:val="0"/>
        <w:adjustRightInd w:val="0"/>
        <w:rPr>
          <w:sz w:val="20"/>
          <w:szCs w:val="20"/>
          <w:lang w:val="de-DE"/>
        </w:rPr>
      </w:pPr>
      <w:r>
        <w:rPr>
          <w:sz w:val="20"/>
          <w:szCs w:val="20"/>
          <w:lang w:val="de-DE"/>
        </w:rPr>
        <w:t>Architektur wird oft als Seismograph der Gesellschaft beschrieben. Vor diesem Hintergrund ist es interessant, die Debatte um das neue Stadtschloss zu lesen als ....</w:t>
      </w:r>
    </w:p>
    <w:p w:rsidR="00925892" w:rsidRDefault="00925892" w:rsidP="00925892">
      <w:pPr>
        <w:numPr>
          <w:ilvl w:val="0"/>
          <w:numId w:val="2"/>
        </w:numPr>
        <w:autoSpaceDE w:val="0"/>
        <w:autoSpaceDN w:val="0"/>
        <w:adjustRightInd w:val="0"/>
        <w:rPr>
          <w:sz w:val="20"/>
          <w:szCs w:val="20"/>
          <w:lang w:val="de-DE"/>
        </w:rPr>
      </w:pPr>
      <w:r>
        <w:rPr>
          <w:sz w:val="20"/>
          <w:szCs w:val="20"/>
          <w:lang w:val="de-DE"/>
        </w:rPr>
        <w:t xml:space="preserve">Die ersten Jahre nach dem Zweiten Weltkrieg werden allgemeinhin als ....... gesehen. </w:t>
      </w:r>
    </w:p>
    <w:p w:rsidR="00925892" w:rsidRDefault="00925892" w:rsidP="00925892">
      <w:pPr>
        <w:numPr>
          <w:ilvl w:val="0"/>
          <w:numId w:val="2"/>
        </w:numPr>
        <w:autoSpaceDE w:val="0"/>
        <w:autoSpaceDN w:val="0"/>
        <w:adjustRightInd w:val="0"/>
        <w:rPr>
          <w:sz w:val="20"/>
          <w:szCs w:val="20"/>
          <w:lang w:val="de-DE"/>
        </w:rPr>
      </w:pPr>
      <w:r>
        <w:rPr>
          <w:sz w:val="20"/>
          <w:szCs w:val="20"/>
          <w:lang w:val="de-DE"/>
        </w:rPr>
        <w:t>Bereits wenige Jahre nach dem Ende des Zweiten Weltkrieges entflammte die Frage nach einer neuen (west-)deutschen Hauptstadt. Sollte Frankfurt…</w:t>
      </w:r>
    </w:p>
    <w:p w:rsidR="00925892" w:rsidRDefault="00925892" w:rsidP="00925892">
      <w:pPr>
        <w:numPr>
          <w:ilvl w:val="0"/>
          <w:numId w:val="2"/>
        </w:numPr>
        <w:autoSpaceDE w:val="0"/>
        <w:autoSpaceDN w:val="0"/>
        <w:adjustRightInd w:val="0"/>
        <w:rPr>
          <w:lang w:val="de-DE"/>
        </w:rPr>
      </w:pPr>
      <w:r>
        <w:rPr>
          <w:sz w:val="20"/>
          <w:szCs w:val="20"/>
          <w:lang w:val="de-DE"/>
        </w:rPr>
        <w:t>Im Folgenden werde ich zeigen/darstellen/untersuchen/illustrieren, wie....</w:t>
      </w:r>
    </w:p>
    <w:p w:rsidR="00925892" w:rsidRDefault="00925892" w:rsidP="00925892">
      <w:pPr>
        <w:autoSpaceDE w:val="0"/>
        <w:autoSpaceDN w:val="0"/>
        <w:adjustRightInd w:val="0"/>
        <w:ind w:firstLine="0"/>
        <w:rPr>
          <w:rFonts w:ascii="Arial" w:hAnsi="Arial" w:cs="Arial"/>
          <w:b/>
          <w:bCs/>
          <w:sz w:val="22"/>
          <w:szCs w:val="22"/>
          <w:lang w:val="de-DE"/>
        </w:rPr>
      </w:pPr>
    </w:p>
    <w:p w:rsidR="00925892" w:rsidRDefault="00925892" w:rsidP="00925892">
      <w:pPr>
        <w:autoSpaceDE w:val="0"/>
        <w:autoSpaceDN w:val="0"/>
        <w:adjustRightInd w:val="0"/>
        <w:ind w:firstLine="0"/>
        <w:rPr>
          <w:lang w:val="de-DE"/>
        </w:rPr>
      </w:pPr>
      <w:r>
        <w:rPr>
          <w:rFonts w:ascii="Arial" w:hAnsi="Arial" w:cs="Arial"/>
          <w:b/>
          <w:bCs/>
          <w:sz w:val="22"/>
          <w:szCs w:val="22"/>
          <w:lang w:val="de-DE"/>
        </w:rPr>
        <w:t>C. Spezifische Einführung: Sei genauer!</w:t>
      </w:r>
    </w:p>
    <w:p w:rsidR="00925892" w:rsidRDefault="00925892" w:rsidP="00925892">
      <w:pPr>
        <w:numPr>
          <w:ilvl w:val="0"/>
          <w:numId w:val="3"/>
        </w:numPr>
        <w:autoSpaceDE w:val="0"/>
        <w:autoSpaceDN w:val="0"/>
        <w:adjustRightInd w:val="0"/>
        <w:rPr>
          <w:sz w:val="20"/>
          <w:szCs w:val="20"/>
          <w:lang w:val="de-DE"/>
        </w:rPr>
      </w:pPr>
      <w:r>
        <w:rPr>
          <w:sz w:val="20"/>
          <w:szCs w:val="20"/>
          <w:lang w:val="de-DE"/>
        </w:rPr>
        <w:t xml:space="preserve">Der Berliner Architekturtheoretiker Klaus Theweleit identifiziert in </w:t>
      </w:r>
      <w:r>
        <w:rPr>
          <w:i/>
          <w:iCs/>
          <w:sz w:val="20"/>
          <w:szCs w:val="20"/>
          <w:lang w:val="de-DE"/>
        </w:rPr>
        <w:t>Bau-Fantasien</w:t>
      </w:r>
      <w:r>
        <w:rPr>
          <w:sz w:val="20"/>
          <w:szCs w:val="20"/>
          <w:lang w:val="de-DE"/>
        </w:rPr>
        <w:t xml:space="preserve"> (2012) Berliner Gebäude, die Träger von Macht sind. Zu den von ihm untersuchten Bauwerken zählen…</w:t>
      </w:r>
    </w:p>
    <w:p w:rsidR="00925892" w:rsidRDefault="00925892" w:rsidP="00925892">
      <w:pPr>
        <w:numPr>
          <w:ilvl w:val="0"/>
          <w:numId w:val="3"/>
        </w:numPr>
        <w:autoSpaceDE w:val="0"/>
        <w:autoSpaceDN w:val="0"/>
        <w:adjustRightInd w:val="0"/>
        <w:rPr>
          <w:sz w:val="20"/>
          <w:szCs w:val="20"/>
          <w:lang w:val="de-DE"/>
        </w:rPr>
      </w:pPr>
      <w:r>
        <w:rPr>
          <w:sz w:val="20"/>
          <w:szCs w:val="20"/>
          <w:lang w:val="de-DE"/>
        </w:rPr>
        <w:t xml:space="preserve">In seinem Artikel „Des Teufels Architekt“ stellt Süddeutsche-Redakteur Gerhard </w:t>
      </w:r>
      <w:proofErr w:type="spellStart"/>
      <w:r>
        <w:rPr>
          <w:sz w:val="20"/>
          <w:szCs w:val="20"/>
          <w:lang w:val="de-DE"/>
        </w:rPr>
        <w:t>Matzig</w:t>
      </w:r>
      <w:proofErr w:type="spellEnd"/>
      <w:r>
        <w:rPr>
          <w:sz w:val="20"/>
          <w:szCs w:val="20"/>
          <w:lang w:val="de-DE"/>
        </w:rPr>
        <w:t xml:space="preserve"> die alles entscheidende Frage, welche moralische Verantwortung ein Architekt habe. </w:t>
      </w:r>
    </w:p>
    <w:p w:rsidR="00925892" w:rsidRDefault="00925892" w:rsidP="00925892">
      <w:pPr>
        <w:numPr>
          <w:ilvl w:val="0"/>
          <w:numId w:val="3"/>
        </w:numPr>
        <w:autoSpaceDE w:val="0"/>
        <w:autoSpaceDN w:val="0"/>
        <w:adjustRightInd w:val="0"/>
        <w:rPr>
          <w:sz w:val="20"/>
          <w:szCs w:val="20"/>
          <w:lang w:val="de-DE"/>
        </w:rPr>
      </w:pPr>
      <w:r>
        <w:rPr>
          <w:sz w:val="20"/>
          <w:szCs w:val="20"/>
          <w:lang w:val="de-DE"/>
        </w:rPr>
        <w:t xml:space="preserve">Nach einem Zitat: Als [NAME] in {diesem Kontext} diese Worte zu Papier brachte, meinte er, </w:t>
      </w:r>
      <w:proofErr w:type="spellStart"/>
      <w:r>
        <w:rPr>
          <w:sz w:val="20"/>
          <w:szCs w:val="20"/>
          <w:lang w:val="de-DE"/>
        </w:rPr>
        <w:t>dass.</w:t>
      </w:r>
      <w:proofErr w:type="spellEnd"/>
      <w:r>
        <w:rPr>
          <w:sz w:val="20"/>
          <w:szCs w:val="20"/>
          <w:lang w:val="de-DE"/>
        </w:rPr>
        <w:t xml:space="preserve">.... </w:t>
      </w:r>
    </w:p>
    <w:p w:rsidR="00925892" w:rsidRDefault="00925892" w:rsidP="00925892">
      <w:pPr>
        <w:numPr>
          <w:ilvl w:val="0"/>
          <w:numId w:val="3"/>
        </w:numPr>
        <w:autoSpaceDE w:val="0"/>
        <w:autoSpaceDN w:val="0"/>
        <w:adjustRightInd w:val="0"/>
        <w:rPr>
          <w:sz w:val="20"/>
          <w:szCs w:val="20"/>
          <w:lang w:val="de-DE"/>
        </w:rPr>
      </w:pPr>
      <w:r>
        <w:rPr>
          <w:sz w:val="20"/>
          <w:szCs w:val="20"/>
          <w:lang w:val="de-DE"/>
        </w:rPr>
        <w:t>Jedoch muss untersucht werden, dass/wie/ob....</w:t>
      </w:r>
    </w:p>
    <w:p w:rsidR="00925892" w:rsidRDefault="00925892" w:rsidP="00925892">
      <w:pPr>
        <w:numPr>
          <w:ilvl w:val="0"/>
          <w:numId w:val="3"/>
        </w:numPr>
        <w:autoSpaceDE w:val="0"/>
        <w:autoSpaceDN w:val="0"/>
        <w:adjustRightInd w:val="0"/>
        <w:rPr>
          <w:sz w:val="20"/>
          <w:szCs w:val="20"/>
          <w:lang w:val="de-DE"/>
        </w:rPr>
      </w:pPr>
      <w:r>
        <w:rPr>
          <w:sz w:val="20"/>
          <w:szCs w:val="20"/>
          <w:lang w:val="de-DE"/>
        </w:rPr>
        <w:t>Während Berlin im Jahre 1750 noch als 16. größte europäische Stadt gelistet wird, hatte es 1950 mit über 3 Millionen Einwohnern den 5. Platz erreicht (Reif, 7). Daraus ergibt sich die Frage....</w:t>
      </w:r>
    </w:p>
    <w:p w:rsidR="00925892" w:rsidRDefault="00925892" w:rsidP="00925892">
      <w:pPr>
        <w:numPr>
          <w:ilvl w:val="0"/>
          <w:numId w:val="3"/>
        </w:numPr>
        <w:autoSpaceDE w:val="0"/>
        <w:autoSpaceDN w:val="0"/>
        <w:adjustRightInd w:val="0"/>
        <w:rPr>
          <w:sz w:val="20"/>
          <w:szCs w:val="20"/>
          <w:lang w:val="de-DE"/>
        </w:rPr>
      </w:pPr>
      <w:r>
        <w:rPr>
          <w:sz w:val="20"/>
          <w:szCs w:val="20"/>
          <w:lang w:val="de-DE"/>
        </w:rPr>
        <w:t>Aus finanzieller Sicht.... Als Bau-Historiker....</w:t>
      </w:r>
    </w:p>
    <w:p w:rsidR="00925892" w:rsidRDefault="00925892" w:rsidP="00925892">
      <w:pPr>
        <w:numPr>
          <w:ilvl w:val="0"/>
          <w:numId w:val="3"/>
        </w:numPr>
        <w:autoSpaceDE w:val="0"/>
        <w:autoSpaceDN w:val="0"/>
        <w:adjustRightInd w:val="0"/>
        <w:rPr>
          <w:sz w:val="20"/>
          <w:szCs w:val="20"/>
          <w:lang w:val="de-DE"/>
        </w:rPr>
      </w:pPr>
      <w:r>
        <w:rPr>
          <w:sz w:val="20"/>
          <w:szCs w:val="20"/>
          <w:lang w:val="de-DE"/>
        </w:rPr>
        <w:t xml:space="preserve">Gemäß dem Statistischen Bundesamt des Landes Berlin-Brandenburg... </w:t>
      </w:r>
    </w:p>
    <w:p w:rsidR="00925892" w:rsidRDefault="00925892" w:rsidP="00925892">
      <w:pPr>
        <w:autoSpaceDE w:val="0"/>
        <w:autoSpaceDN w:val="0"/>
        <w:adjustRightInd w:val="0"/>
        <w:ind w:firstLine="0"/>
        <w:rPr>
          <w:rFonts w:ascii="Arial" w:hAnsi="Arial" w:cs="Arial"/>
          <w:b/>
          <w:bCs/>
          <w:sz w:val="22"/>
          <w:szCs w:val="22"/>
          <w:lang w:val="de-DE"/>
        </w:rPr>
      </w:pPr>
    </w:p>
    <w:p w:rsidR="00925892" w:rsidRDefault="00925892" w:rsidP="00925892">
      <w:pPr>
        <w:autoSpaceDE w:val="0"/>
        <w:autoSpaceDN w:val="0"/>
        <w:adjustRightInd w:val="0"/>
        <w:ind w:firstLine="0"/>
        <w:rPr>
          <w:lang w:val="de-DE"/>
        </w:rPr>
      </w:pPr>
      <w:r>
        <w:rPr>
          <w:rFonts w:ascii="Arial" w:hAnsi="Arial" w:cs="Arial"/>
          <w:b/>
          <w:bCs/>
          <w:sz w:val="22"/>
          <w:szCs w:val="22"/>
          <w:lang w:val="de-DE"/>
        </w:rPr>
        <w:t>D. Spezifischer/Persönlicher „Touch“</w:t>
      </w:r>
    </w:p>
    <w:p w:rsidR="00925892" w:rsidRDefault="00925892" w:rsidP="00925892">
      <w:pPr>
        <w:numPr>
          <w:ilvl w:val="0"/>
          <w:numId w:val="2"/>
        </w:numPr>
        <w:autoSpaceDE w:val="0"/>
        <w:autoSpaceDN w:val="0"/>
        <w:adjustRightInd w:val="0"/>
        <w:rPr>
          <w:sz w:val="20"/>
          <w:szCs w:val="20"/>
          <w:lang w:val="de-DE"/>
        </w:rPr>
      </w:pPr>
      <w:r>
        <w:rPr>
          <w:sz w:val="20"/>
          <w:szCs w:val="20"/>
          <w:lang w:val="de-DE"/>
        </w:rPr>
        <w:t>[Fragen: Es sieht gut aus, Fragen in der Einführung aufzuwerfen, die in der Arbeit beantwortet werden.]</w:t>
      </w:r>
    </w:p>
    <w:p w:rsidR="00925892" w:rsidRDefault="00925892" w:rsidP="00925892">
      <w:pPr>
        <w:numPr>
          <w:ilvl w:val="0"/>
          <w:numId w:val="2"/>
        </w:numPr>
        <w:autoSpaceDE w:val="0"/>
        <w:autoSpaceDN w:val="0"/>
        <w:adjustRightInd w:val="0"/>
        <w:rPr>
          <w:sz w:val="20"/>
          <w:szCs w:val="20"/>
          <w:lang w:val="de-DE"/>
        </w:rPr>
      </w:pPr>
      <w:r>
        <w:rPr>
          <w:sz w:val="20"/>
          <w:szCs w:val="20"/>
          <w:lang w:val="de-DE"/>
        </w:rPr>
        <w:t>Mir stellt sich die Frage ob (und wie)...</w:t>
      </w:r>
    </w:p>
    <w:p w:rsidR="00925892" w:rsidRDefault="00925892" w:rsidP="00925892">
      <w:pPr>
        <w:numPr>
          <w:ilvl w:val="0"/>
          <w:numId w:val="2"/>
        </w:numPr>
        <w:autoSpaceDE w:val="0"/>
        <w:autoSpaceDN w:val="0"/>
        <w:adjustRightInd w:val="0"/>
        <w:rPr>
          <w:sz w:val="20"/>
          <w:szCs w:val="20"/>
          <w:lang w:val="de-DE"/>
        </w:rPr>
      </w:pPr>
      <w:r>
        <w:rPr>
          <w:sz w:val="20"/>
          <w:szCs w:val="20"/>
          <w:lang w:val="de-DE"/>
        </w:rPr>
        <w:t xml:space="preserve">Daraus lässt sich die folgende Fragestellung ableiten: </w:t>
      </w:r>
      <w:proofErr w:type="gramStart"/>
      <w:r>
        <w:rPr>
          <w:sz w:val="20"/>
          <w:szCs w:val="20"/>
          <w:lang w:val="de-DE"/>
        </w:rPr>
        <w:t>.......?</w:t>
      </w:r>
      <w:proofErr w:type="gramEnd"/>
    </w:p>
    <w:p w:rsidR="00925892" w:rsidRDefault="00925892" w:rsidP="00925892">
      <w:pPr>
        <w:numPr>
          <w:ilvl w:val="0"/>
          <w:numId w:val="2"/>
        </w:numPr>
        <w:autoSpaceDE w:val="0"/>
        <w:autoSpaceDN w:val="0"/>
        <w:adjustRightInd w:val="0"/>
        <w:rPr>
          <w:sz w:val="20"/>
          <w:szCs w:val="20"/>
          <w:lang w:val="de-DE"/>
        </w:rPr>
      </w:pPr>
      <w:r>
        <w:rPr>
          <w:sz w:val="20"/>
          <w:szCs w:val="20"/>
          <w:lang w:val="de-DE"/>
        </w:rPr>
        <w:t>Anhand ...... werde ich die folgende Fragestellung untersuchen</w:t>
      </w:r>
      <w:proofErr w:type="gramStart"/>
      <w:r>
        <w:rPr>
          <w:sz w:val="20"/>
          <w:szCs w:val="20"/>
          <w:lang w:val="de-DE"/>
        </w:rPr>
        <w:t>:....</w:t>
      </w:r>
      <w:proofErr w:type="gramEnd"/>
    </w:p>
    <w:p w:rsidR="00925892" w:rsidRDefault="00925892" w:rsidP="00925892">
      <w:pPr>
        <w:numPr>
          <w:ilvl w:val="0"/>
          <w:numId w:val="2"/>
        </w:numPr>
        <w:autoSpaceDE w:val="0"/>
        <w:autoSpaceDN w:val="0"/>
        <w:adjustRightInd w:val="0"/>
        <w:rPr>
          <w:lang w:val="de-DE"/>
        </w:rPr>
      </w:pPr>
      <w:r>
        <w:rPr>
          <w:sz w:val="20"/>
          <w:szCs w:val="20"/>
          <w:lang w:val="de-DE"/>
        </w:rPr>
        <w:t>Man könnte sogar noch weitergehen und fragen, warum....</w:t>
      </w:r>
    </w:p>
    <w:p w:rsidR="00925892" w:rsidRDefault="00925892" w:rsidP="00925892">
      <w:pPr>
        <w:autoSpaceDE w:val="0"/>
        <w:autoSpaceDN w:val="0"/>
        <w:adjustRightInd w:val="0"/>
        <w:ind w:firstLine="0"/>
        <w:rPr>
          <w:rFonts w:ascii="Arial" w:hAnsi="Arial" w:cs="Arial"/>
          <w:b/>
          <w:bCs/>
          <w:sz w:val="22"/>
          <w:szCs w:val="22"/>
          <w:lang w:val="de-DE"/>
        </w:rPr>
      </w:pPr>
    </w:p>
    <w:p w:rsidR="00925892" w:rsidRDefault="00925892" w:rsidP="00925892">
      <w:pPr>
        <w:autoSpaceDE w:val="0"/>
        <w:autoSpaceDN w:val="0"/>
        <w:adjustRightInd w:val="0"/>
        <w:ind w:firstLine="0"/>
        <w:rPr>
          <w:b/>
          <w:bCs/>
        </w:rPr>
      </w:pPr>
      <w:r>
        <w:rPr>
          <w:rFonts w:ascii="Arial" w:hAnsi="Arial" w:cs="Arial"/>
          <w:b/>
          <w:bCs/>
          <w:sz w:val="22"/>
          <w:szCs w:val="22"/>
          <w:lang w:val="de-DE"/>
        </w:rPr>
        <w:t>E</w:t>
      </w:r>
      <w:r>
        <w:rPr>
          <w:rFonts w:ascii="Arial" w:hAnsi="Arial" w:cs="Arial"/>
          <w:b/>
          <w:bCs/>
          <w:sz w:val="22"/>
          <w:szCs w:val="22"/>
        </w:rPr>
        <w:t xml:space="preserve">. </w:t>
      </w:r>
      <w:proofErr w:type="spellStart"/>
      <w:r>
        <w:rPr>
          <w:rFonts w:ascii="Arial" w:hAnsi="Arial" w:cs="Arial"/>
          <w:b/>
          <w:bCs/>
          <w:sz w:val="22"/>
          <w:szCs w:val="22"/>
        </w:rPr>
        <w:t>Hintergrundinformation</w:t>
      </w:r>
      <w:proofErr w:type="spellEnd"/>
    </w:p>
    <w:p w:rsidR="00925892" w:rsidRDefault="00925892" w:rsidP="00925892">
      <w:pPr>
        <w:numPr>
          <w:ilvl w:val="0"/>
          <w:numId w:val="4"/>
        </w:numPr>
        <w:autoSpaceDE w:val="0"/>
        <w:autoSpaceDN w:val="0"/>
        <w:adjustRightInd w:val="0"/>
        <w:rPr>
          <w:sz w:val="20"/>
          <w:szCs w:val="20"/>
        </w:rPr>
      </w:pPr>
      <w:proofErr w:type="spellStart"/>
      <w:r>
        <w:rPr>
          <w:sz w:val="20"/>
          <w:szCs w:val="20"/>
        </w:rPr>
        <w:t>Zunächst</w:t>
      </w:r>
      <w:proofErr w:type="spellEnd"/>
      <w:r>
        <w:rPr>
          <w:sz w:val="20"/>
          <w:szCs w:val="20"/>
        </w:rPr>
        <w:t xml:space="preserve"> muss </w:t>
      </w:r>
      <w:proofErr w:type="spellStart"/>
      <w:r>
        <w:rPr>
          <w:sz w:val="20"/>
          <w:szCs w:val="20"/>
        </w:rPr>
        <w:t>festgestellt</w:t>
      </w:r>
      <w:proofErr w:type="spellEnd"/>
      <w:r>
        <w:rPr>
          <w:sz w:val="20"/>
          <w:szCs w:val="20"/>
        </w:rPr>
        <w:t xml:space="preserve"> </w:t>
      </w:r>
      <w:proofErr w:type="spellStart"/>
      <w:r>
        <w:rPr>
          <w:sz w:val="20"/>
          <w:szCs w:val="20"/>
        </w:rPr>
        <w:t>werden</w:t>
      </w:r>
      <w:proofErr w:type="spellEnd"/>
      <w:r>
        <w:rPr>
          <w:sz w:val="20"/>
          <w:szCs w:val="20"/>
        </w:rPr>
        <w:t>...</w:t>
      </w:r>
    </w:p>
    <w:p w:rsidR="00925892" w:rsidRDefault="00925892" w:rsidP="00925892">
      <w:pPr>
        <w:numPr>
          <w:ilvl w:val="0"/>
          <w:numId w:val="4"/>
        </w:numPr>
        <w:autoSpaceDE w:val="0"/>
        <w:autoSpaceDN w:val="0"/>
        <w:adjustRightInd w:val="0"/>
        <w:rPr>
          <w:sz w:val="20"/>
          <w:szCs w:val="20"/>
          <w:lang w:val="de-DE"/>
        </w:rPr>
      </w:pPr>
      <w:r>
        <w:rPr>
          <w:sz w:val="20"/>
          <w:szCs w:val="20"/>
          <w:lang w:val="de-DE"/>
        </w:rPr>
        <w:lastRenderedPageBreak/>
        <w:t>Diese Frage muss im kulturellen Kontext der Zeit beachtet werden. Oder: Um diese Frage im kulturellen Rahmen des Kaiserreichs zu beantworten, verweise ich an dieser Stelle auf...</w:t>
      </w:r>
    </w:p>
    <w:p w:rsidR="00925892" w:rsidRDefault="00925892" w:rsidP="00925892">
      <w:pPr>
        <w:numPr>
          <w:ilvl w:val="0"/>
          <w:numId w:val="4"/>
        </w:numPr>
        <w:autoSpaceDE w:val="0"/>
        <w:autoSpaceDN w:val="0"/>
        <w:adjustRightInd w:val="0"/>
        <w:rPr>
          <w:lang w:val="de-DE"/>
        </w:rPr>
      </w:pPr>
      <w:r>
        <w:rPr>
          <w:sz w:val="20"/>
          <w:szCs w:val="20"/>
          <w:lang w:val="de-DE"/>
        </w:rPr>
        <w:t>Um die Debatte um den Neubau des Berliner Stadtschlosses zu verstehen, muss man das politische Klima, in dem der Konflikt entstand, näher betrachten</w:t>
      </w:r>
      <w:r>
        <w:rPr>
          <w:lang w:val="de-DE"/>
        </w:rPr>
        <w:t>.</w:t>
      </w:r>
    </w:p>
    <w:p w:rsidR="00925892" w:rsidRDefault="00925892" w:rsidP="00925892">
      <w:pPr>
        <w:autoSpaceDE w:val="0"/>
        <w:autoSpaceDN w:val="0"/>
        <w:adjustRightInd w:val="0"/>
        <w:ind w:firstLine="0"/>
        <w:rPr>
          <w:rFonts w:ascii="Arial" w:hAnsi="Arial" w:cs="Arial"/>
          <w:b/>
          <w:bCs/>
          <w:sz w:val="22"/>
          <w:szCs w:val="22"/>
          <w:lang w:val="de-DE"/>
        </w:rPr>
      </w:pPr>
    </w:p>
    <w:p w:rsidR="00925892" w:rsidRDefault="00925892" w:rsidP="00925892">
      <w:pPr>
        <w:autoSpaceDE w:val="0"/>
        <w:autoSpaceDN w:val="0"/>
        <w:adjustRightInd w:val="0"/>
        <w:ind w:firstLine="0"/>
        <w:rPr>
          <w:rFonts w:ascii="Arial" w:hAnsi="Arial" w:cs="Arial"/>
          <w:b/>
          <w:bCs/>
          <w:sz w:val="22"/>
          <w:szCs w:val="22"/>
          <w:lang w:val="de-DE"/>
        </w:rPr>
      </w:pPr>
      <w:r>
        <w:rPr>
          <w:rFonts w:ascii="Arial" w:hAnsi="Arial" w:cs="Arial"/>
          <w:b/>
          <w:bCs/>
          <w:sz w:val="22"/>
          <w:szCs w:val="22"/>
          <w:lang w:val="de-DE"/>
        </w:rPr>
        <w:t xml:space="preserve">F. </w:t>
      </w:r>
      <w:proofErr w:type="spellStart"/>
      <w:r>
        <w:rPr>
          <w:rFonts w:ascii="Arial" w:hAnsi="Arial" w:cs="Arial"/>
          <w:b/>
          <w:bCs/>
          <w:sz w:val="22"/>
          <w:szCs w:val="22"/>
          <w:lang w:val="de-DE"/>
        </w:rPr>
        <w:t>Syntese</w:t>
      </w:r>
      <w:proofErr w:type="spellEnd"/>
      <w:r>
        <w:rPr>
          <w:rFonts w:ascii="Arial" w:hAnsi="Arial" w:cs="Arial"/>
          <w:b/>
          <w:bCs/>
          <w:sz w:val="22"/>
          <w:szCs w:val="22"/>
          <w:lang w:val="de-DE"/>
        </w:rPr>
        <w:t>: Was hast du gelesen/erforscht?</w:t>
      </w:r>
    </w:p>
    <w:p w:rsidR="00925892" w:rsidRDefault="00925892" w:rsidP="00925892">
      <w:pPr>
        <w:numPr>
          <w:ilvl w:val="0"/>
          <w:numId w:val="4"/>
        </w:numPr>
        <w:autoSpaceDE w:val="0"/>
        <w:autoSpaceDN w:val="0"/>
        <w:adjustRightInd w:val="0"/>
        <w:rPr>
          <w:sz w:val="20"/>
          <w:szCs w:val="20"/>
          <w:lang w:val="de-DE"/>
        </w:rPr>
      </w:pPr>
      <w:r>
        <w:rPr>
          <w:sz w:val="20"/>
          <w:szCs w:val="20"/>
          <w:lang w:val="de-DE"/>
        </w:rPr>
        <w:t>SPD-Politikerin X beschrieb Fosters anfängliche Skizzen für die Kuppel als „amerikanischer Käse” (S. 34). Auch der CDU-Politiker Y sprach sich dafür aus, dass Foster auf der Suche nach einer geeigneten Kuppel die deutsche Architekturgeschichte studiere („Zeitungsartikel“). Beide Kritiker scheinen Anstoß an der Tatsache zu nehmen, dass ein Ausländer den Zuschlag für das wohl bekannteste deutsche Bauwerk erhalten hat. Dabei hat dies Tradition: ….</w:t>
      </w:r>
    </w:p>
    <w:p w:rsidR="00925892" w:rsidRDefault="00925892" w:rsidP="00925892">
      <w:pPr>
        <w:numPr>
          <w:ilvl w:val="0"/>
          <w:numId w:val="4"/>
        </w:numPr>
        <w:autoSpaceDE w:val="0"/>
        <w:autoSpaceDN w:val="0"/>
        <w:adjustRightInd w:val="0"/>
        <w:rPr>
          <w:sz w:val="20"/>
          <w:szCs w:val="20"/>
          <w:lang w:val="de-DE"/>
        </w:rPr>
      </w:pPr>
      <w:r>
        <w:rPr>
          <w:sz w:val="20"/>
          <w:szCs w:val="20"/>
          <w:lang w:val="de-DE"/>
        </w:rPr>
        <w:t>Franz Liszt begründet die Frage nach einem typisch deutschen Stil wie folgt</w:t>
      </w:r>
      <w:proofErr w:type="gramStart"/>
      <w:r>
        <w:rPr>
          <w:sz w:val="20"/>
          <w:szCs w:val="20"/>
          <w:lang w:val="de-DE"/>
        </w:rPr>
        <w:t>:........</w:t>
      </w:r>
      <w:proofErr w:type="gramEnd"/>
      <w:r>
        <w:rPr>
          <w:sz w:val="20"/>
          <w:szCs w:val="20"/>
          <w:lang w:val="de-DE"/>
        </w:rPr>
        <w:t xml:space="preserve"> Andere Architekturtheoretiker, wie zum Beispiel Peter Schmidt, dagegen... Tilmann R. </w:t>
      </w:r>
      <w:proofErr w:type="spellStart"/>
      <w:r>
        <w:rPr>
          <w:sz w:val="20"/>
          <w:szCs w:val="20"/>
          <w:lang w:val="de-DE"/>
        </w:rPr>
        <w:t>Schafer</w:t>
      </w:r>
      <w:proofErr w:type="spellEnd"/>
      <w:r>
        <w:rPr>
          <w:sz w:val="20"/>
          <w:szCs w:val="20"/>
          <w:lang w:val="de-DE"/>
        </w:rPr>
        <w:t xml:space="preserve"> definiert.... </w:t>
      </w:r>
    </w:p>
    <w:p w:rsidR="00925892" w:rsidRDefault="00925892" w:rsidP="00925892">
      <w:pPr>
        <w:numPr>
          <w:ilvl w:val="0"/>
          <w:numId w:val="4"/>
        </w:numPr>
        <w:autoSpaceDE w:val="0"/>
        <w:autoSpaceDN w:val="0"/>
        <w:adjustRightInd w:val="0"/>
        <w:rPr>
          <w:sz w:val="20"/>
          <w:szCs w:val="20"/>
          <w:lang w:val="de-DE"/>
        </w:rPr>
      </w:pPr>
      <w:r>
        <w:rPr>
          <w:sz w:val="20"/>
          <w:szCs w:val="20"/>
          <w:lang w:val="de-DE"/>
        </w:rPr>
        <w:t>Die Rezeption der philologischen Bibliothek an der Freien Universität in Berlin war.....</w:t>
      </w:r>
    </w:p>
    <w:p w:rsidR="00925892" w:rsidRDefault="00925892" w:rsidP="00925892">
      <w:pPr>
        <w:numPr>
          <w:ilvl w:val="0"/>
          <w:numId w:val="4"/>
        </w:numPr>
        <w:autoSpaceDE w:val="0"/>
        <w:autoSpaceDN w:val="0"/>
        <w:adjustRightInd w:val="0"/>
        <w:rPr>
          <w:sz w:val="20"/>
          <w:szCs w:val="20"/>
          <w:lang w:val="de-DE"/>
        </w:rPr>
      </w:pPr>
      <w:r>
        <w:rPr>
          <w:sz w:val="20"/>
          <w:szCs w:val="20"/>
          <w:lang w:val="de-DE"/>
        </w:rPr>
        <w:t xml:space="preserve">In der von mir gesichteten/gelesenen Forschungsliteratur wird davon ausgegangen, </w:t>
      </w:r>
      <w:proofErr w:type="spellStart"/>
      <w:r>
        <w:rPr>
          <w:sz w:val="20"/>
          <w:szCs w:val="20"/>
          <w:lang w:val="de-DE"/>
        </w:rPr>
        <w:t>dass.</w:t>
      </w:r>
      <w:proofErr w:type="spellEnd"/>
      <w:r>
        <w:rPr>
          <w:sz w:val="20"/>
          <w:szCs w:val="20"/>
          <w:lang w:val="de-DE"/>
        </w:rPr>
        <w:t>...</w:t>
      </w:r>
    </w:p>
    <w:p w:rsidR="00925892" w:rsidRDefault="00925892" w:rsidP="00925892">
      <w:pPr>
        <w:numPr>
          <w:ilvl w:val="0"/>
          <w:numId w:val="4"/>
        </w:numPr>
        <w:autoSpaceDE w:val="0"/>
        <w:autoSpaceDN w:val="0"/>
        <w:adjustRightInd w:val="0"/>
        <w:rPr>
          <w:sz w:val="20"/>
          <w:szCs w:val="20"/>
          <w:lang w:val="de-DE"/>
        </w:rPr>
      </w:pPr>
      <w:r>
        <w:rPr>
          <w:sz w:val="20"/>
          <w:szCs w:val="20"/>
          <w:lang w:val="de-DE"/>
        </w:rPr>
        <w:t>Einerseits beschreibt Klaus von Beyme, dass die Fragen..... Andererseits.....</w:t>
      </w:r>
    </w:p>
    <w:p w:rsidR="00925892" w:rsidRDefault="00925892" w:rsidP="00925892">
      <w:pPr>
        <w:numPr>
          <w:ilvl w:val="0"/>
          <w:numId w:val="4"/>
        </w:numPr>
        <w:autoSpaceDE w:val="0"/>
        <w:autoSpaceDN w:val="0"/>
        <w:adjustRightInd w:val="0"/>
        <w:rPr>
          <w:lang w:val="de-DE"/>
        </w:rPr>
      </w:pPr>
      <w:r>
        <w:rPr>
          <w:sz w:val="20"/>
          <w:szCs w:val="20"/>
          <w:lang w:val="de-DE"/>
        </w:rPr>
        <w:t xml:space="preserve">Rüdiger Traxler präsentiert nationalsozialistische Architektur in drei Kategorien: </w:t>
      </w:r>
      <w:proofErr w:type="gramStart"/>
      <w:r>
        <w:rPr>
          <w:sz w:val="20"/>
          <w:szCs w:val="20"/>
          <w:lang w:val="de-DE"/>
        </w:rPr>
        <w:t>......</w:t>
      </w:r>
      <w:proofErr w:type="gramEnd"/>
      <w:r>
        <w:rPr>
          <w:sz w:val="20"/>
          <w:szCs w:val="20"/>
          <w:lang w:val="de-DE"/>
        </w:rPr>
        <w:t xml:space="preserve"> Besonders die erste Kategorie,...., wird in der Forschung </w:t>
      </w:r>
      <w:proofErr w:type="gramStart"/>
      <w:r>
        <w:rPr>
          <w:sz w:val="20"/>
          <w:szCs w:val="20"/>
          <w:lang w:val="de-DE"/>
        </w:rPr>
        <w:t>als .....</w:t>
      </w:r>
      <w:proofErr w:type="gramEnd"/>
      <w:r>
        <w:rPr>
          <w:sz w:val="20"/>
          <w:szCs w:val="20"/>
          <w:lang w:val="de-DE"/>
        </w:rPr>
        <w:t xml:space="preserve"> beschrieben</w:t>
      </w:r>
      <w:r>
        <w:rPr>
          <w:lang w:val="de-DE"/>
        </w:rPr>
        <w:t>.</w:t>
      </w:r>
    </w:p>
    <w:p w:rsidR="00925892" w:rsidRDefault="00925892" w:rsidP="00925892">
      <w:pPr>
        <w:autoSpaceDE w:val="0"/>
        <w:autoSpaceDN w:val="0"/>
        <w:adjustRightInd w:val="0"/>
        <w:ind w:firstLine="0"/>
        <w:rPr>
          <w:rFonts w:ascii="Arial" w:hAnsi="Arial" w:cs="Arial"/>
          <w:b/>
          <w:bCs/>
          <w:sz w:val="22"/>
          <w:szCs w:val="22"/>
          <w:lang w:val="de-DE"/>
        </w:rPr>
      </w:pPr>
    </w:p>
    <w:p w:rsidR="00925892" w:rsidRDefault="00925892" w:rsidP="00925892">
      <w:pPr>
        <w:autoSpaceDE w:val="0"/>
        <w:autoSpaceDN w:val="0"/>
        <w:adjustRightInd w:val="0"/>
        <w:ind w:firstLine="0"/>
        <w:rPr>
          <w:lang w:val="de-DE"/>
        </w:rPr>
      </w:pPr>
      <w:r>
        <w:rPr>
          <w:rFonts w:ascii="Arial" w:hAnsi="Arial" w:cs="Arial"/>
          <w:b/>
          <w:bCs/>
          <w:sz w:val="22"/>
          <w:szCs w:val="22"/>
          <w:lang w:val="de-DE"/>
        </w:rPr>
        <w:t>G. Beweise: Zitate und Statistiken</w:t>
      </w:r>
    </w:p>
    <w:p w:rsidR="00925892" w:rsidRDefault="00925892" w:rsidP="00925892">
      <w:pPr>
        <w:numPr>
          <w:ilvl w:val="0"/>
          <w:numId w:val="4"/>
        </w:numPr>
        <w:autoSpaceDE w:val="0"/>
        <w:autoSpaceDN w:val="0"/>
        <w:adjustRightInd w:val="0"/>
        <w:rPr>
          <w:sz w:val="20"/>
          <w:szCs w:val="20"/>
          <w:lang w:val="de-DE"/>
        </w:rPr>
      </w:pPr>
      <w:r>
        <w:rPr>
          <w:sz w:val="20"/>
          <w:szCs w:val="20"/>
          <w:lang w:val="de-DE"/>
        </w:rPr>
        <w:t xml:space="preserve">Dem Statistischen Bundesamt zufolge spricht einiges für [dieses Argument]: 70% der Arbeiterschaft und 86% der </w:t>
      </w:r>
      <w:proofErr w:type="spellStart"/>
      <w:r>
        <w:rPr>
          <w:sz w:val="20"/>
          <w:szCs w:val="20"/>
          <w:lang w:val="de-DE"/>
        </w:rPr>
        <w:t>Bourgoisie</w:t>
      </w:r>
      <w:proofErr w:type="spellEnd"/>
      <w:r>
        <w:rPr>
          <w:sz w:val="20"/>
          <w:szCs w:val="20"/>
          <w:lang w:val="de-DE"/>
        </w:rPr>
        <w:t>.... Diese Zahlen sind überraschend/ erklärlich, weil....</w:t>
      </w:r>
    </w:p>
    <w:p w:rsidR="00925892" w:rsidRDefault="00925892" w:rsidP="00925892">
      <w:pPr>
        <w:numPr>
          <w:ilvl w:val="0"/>
          <w:numId w:val="4"/>
        </w:numPr>
        <w:autoSpaceDE w:val="0"/>
        <w:autoSpaceDN w:val="0"/>
        <w:adjustRightInd w:val="0"/>
        <w:rPr>
          <w:sz w:val="20"/>
          <w:szCs w:val="20"/>
          <w:lang w:val="de-DE"/>
        </w:rPr>
      </w:pPr>
      <w:r>
        <w:rPr>
          <w:sz w:val="20"/>
          <w:szCs w:val="20"/>
          <w:lang w:val="de-DE"/>
        </w:rPr>
        <w:t>„Der neue Berliner Reichstag</w:t>
      </w:r>
      <w:proofErr w:type="gramStart"/>
      <w:r>
        <w:rPr>
          <w:sz w:val="20"/>
          <w:szCs w:val="20"/>
          <w:lang w:val="de-DE"/>
        </w:rPr>
        <w:t>,“</w:t>
      </w:r>
      <w:proofErr w:type="gramEnd"/>
      <w:r>
        <w:rPr>
          <w:sz w:val="20"/>
          <w:szCs w:val="20"/>
          <w:lang w:val="de-DE"/>
        </w:rPr>
        <w:t xml:space="preserve"> so Theweleit, „wird von der Bevölkerung als ‚fremd‘ empfunden“ (S. 88). Damit meint er, </w:t>
      </w:r>
      <w:proofErr w:type="spellStart"/>
      <w:r>
        <w:rPr>
          <w:sz w:val="20"/>
          <w:szCs w:val="20"/>
          <w:lang w:val="de-DE"/>
        </w:rPr>
        <w:t>dass.</w:t>
      </w:r>
      <w:proofErr w:type="spellEnd"/>
      <w:r>
        <w:rPr>
          <w:sz w:val="20"/>
          <w:szCs w:val="20"/>
          <w:lang w:val="de-DE"/>
        </w:rPr>
        <w:t>...</w:t>
      </w:r>
    </w:p>
    <w:p w:rsidR="00925892" w:rsidRDefault="00925892" w:rsidP="00925892">
      <w:pPr>
        <w:numPr>
          <w:ilvl w:val="0"/>
          <w:numId w:val="4"/>
        </w:numPr>
        <w:autoSpaceDE w:val="0"/>
        <w:autoSpaceDN w:val="0"/>
        <w:adjustRightInd w:val="0"/>
        <w:rPr>
          <w:sz w:val="20"/>
          <w:szCs w:val="20"/>
          <w:lang w:val="de-DE"/>
        </w:rPr>
      </w:pPr>
      <w:r>
        <w:rPr>
          <w:sz w:val="20"/>
          <w:szCs w:val="20"/>
          <w:lang w:val="de-DE"/>
        </w:rPr>
        <w:t xml:space="preserve">Winfried </w:t>
      </w:r>
      <w:proofErr w:type="spellStart"/>
      <w:r>
        <w:rPr>
          <w:sz w:val="20"/>
          <w:szCs w:val="20"/>
          <w:lang w:val="de-DE"/>
        </w:rPr>
        <w:t>Nerdinger</w:t>
      </w:r>
      <w:proofErr w:type="spellEnd"/>
      <w:r>
        <w:rPr>
          <w:sz w:val="20"/>
          <w:szCs w:val="20"/>
          <w:lang w:val="de-DE"/>
        </w:rPr>
        <w:t xml:space="preserve"> legt dar, dass X% eines Jahrgangs....</w:t>
      </w:r>
    </w:p>
    <w:p w:rsidR="00925892" w:rsidRDefault="00925892" w:rsidP="00925892">
      <w:pPr>
        <w:numPr>
          <w:ilvl w:val="0"/>
          <w:numId w:val="4"/>
        </w:numPr>
        <w:autoSpaceDE w:val="0"/>
        <w:autoSpaceDN w:val="0"/>
        <w:adjustRightInd w:val="0"/>
        <w:rPr>
          <w:sz w:val="20"/>
          <w:szCs w:val="20"/>
          <w:lang w:val="de-DE"/>
        </w:rPr>
      </w:pPr>
      <w:r>
        <w:rPr>
          <w:sz w:val="20"/>
          <w:szCs w:val="20"/>
          <w:lang w:val="de-DE"/>
        </w:rPr>
        <w:t xml:space="preserve">Die Zahlen sprechen für sich: </w:t>
      </w:r>
      <w:proofErr w:type="gramStart"/>
      <w:r>
        <w:rPr>
          <w:sz w:val="20"/>
          <w:szCs w:val="20"/>
          <w:lang w:val="de-DE"/>
        </w:rPr>
        <w:t>......</w:t>
      </w:r>
      <w:proofErr w:type="gramEnd"/>
      <w:r>
        <w:rPr>
          <w:sz w:val="20"/>
          <w:szCs w:val="20"/>
          <w:lang w:val="de-DE"/>
        </w:rPr>
        <w:t xml:space="preserve"> </w:t>
      </w:r>
    </w:p>
    <w:p w:rsidR="00925892" w:rsidRDefault="00925892" w:rsidP="00925892">
      <w:pPr>
        <w:autoSpaceDE w:val="0"/>
        <w:autoSpaceDN w:val="0"/>
        <w:adjustRightInd w:val="0"/>
        <w:ind w:firstLine="0"/>
        <w:rPr>
          <w:rFonts w:ascii="Arial" w:hAnsi="Arial" w:cs="Arial"/>
          <w:b/>
          <w:bCs/>
          <w:sz w:val="22"/>
          <w:szCs w:val="22"/>
          <w:lang w:val="de-DE"/>
        </w:rPr>
      </w:pPr>
    </w:p>
    <w:p w:rsidR="00925892" w:rsidRDefault="00925892" w:rsidP="00925892">
      <w:pPr>
        <w:autoSpaceDE w:val="0"/>
        <w:autoSpaceDN w:val="0"/>
        <w:adjustRightInd w:val="0"/>
        <w:ind w:firstLine="0"/>
        <w:rPr>
          <w:lang w:val="de-DE"/>
        </w:rPr>
      </w:pPr>
      <w:r>
        <w:rPr>
          <w:rFonts w:ascii="Arial" w:hAnsi="Arial" w:cs="Arial"/>
          <w:b/>
          <w:bCs/>
          <w:sz w:val="22"/>
          <w:szCs w:val="22"/>
          <w:lang w:val="de-DE"/>
        </w:rPr>
        <w:t xml:space="preserve">H. Persönliche Meinung </w:t>
      </w:r>
    </w:p>
    <w:p w:rsidR="00925892" w:rsidRDefault="00925892" w:rsidP="00925892">
      <w:pPr>
        <w:numPr>
          <w:ilvl w:val="0"/>
          <w:numId w:val="5"/>
        </w:numPr>
        <w:autoSpaceDE w:val="0"/>
        <w:autoSpaceDN w:val="0"/>
        <w:adjustRightInd w:val="0"/>
        <w:rPr>
          <w:sz w:val="20"/>
          <w:szCs w:val="20"/>
          <w:lang w:val="de-DE"/>
        </w:rPr>
      </w:pPr>
      <w:r>
        <w:rPr>
          <w:sz w:val="20"/>
          <w:szCs w:val="20"/>
          <w:lang w:val="de-DE"/>
        </w:rPr>
        <w:t>Dennoch stellt sich die Frage, ob....</w:t>
      </w:r>
    </w:p>
    <w:p w:rsidR="00925892" w:rsidRDefault="00925892" w:rsidP="00925892">
      <w:pPr>
        <w:numPr>
          <w:ilvl w:val="0"/>
          <w:numId w:val="5"/>
        </w:numPr>
        <w:autoSpaceDE w:val="0"/>
        <w:autoSpaceDN w:val="0"/>
        <w:adjustRightInd w:val="0"/>
        <w:rPr>
          <w:sz w:val="20"/>
          <w:szCs w:val="20"/>
          <w:lang w:val="de-DE"/>
        </w:rPr>
      </w:pPr>
      <w:r>
        <w:rPr>
          <w:sz w:val="20"/>
          <w:szCs w:val="20"/>
          <w:lang w:val="de-DE"/>
        </w:rPr>
        <w:t xml:space="preserve">Ich halte allerdings dagegen, </w:t>
      </w:r>
      <w:proofErr w:type="spellStart"/>
      <w:r>
        <w:rPr>
          <w:sz w:val="20"/>
          <w:szCs w:val="20"/>
          <w:lang w:val="de-DE"/>
        </w:rPr>
        <w:t>dass.</w:t>
      </w:r>
      <w:proofErr w:type="spellEnd"/>
      <w:r>
        <w:rPr>
          <w:sz w:val="20"/>
          <w:szCs w:val="20"/>
          <w:lang w:val="de-DE"/>
        </w:rPr>
        <w:t>... Man kann allerdings dagegen halten, dass…</w:t>
      </w:r>
    </w:p>
    <w:p w:rsidR="00925892" w:rsidRDefault="00925892" w:rsidP="00925892">
      <w:pPr>
        <w:numPr>
          <w:ilvl w:val="0"/>
          <w:numId w:val="5"/>
        </w:numPr>
        <w:autoSpaceDE w:val="0"/>
        <w:autoSpaceDN w:val="0"/>
        <w:adjustRightInd w:val="0"/>
        <w:rPr>
          <w:sz w:val="20"/>
          <w:szCs w:val="20"/>
          <w:lang w:val="de-DE"/>
        </w:rPr>
      </w:pPr>
      <w:r>
        <w:rPr>
          <w:sz w:val="20"/>
          <w:szCs w:val="20"/>
          <w:lang w:val="de-DE"/>
        </w:rPr>
        <w:t xml:space="preserve">Man sollte jedoch nicht vergessen, </w:t>
      </w:r>
      <w:proofErr w:type="spellStart"/>
      <w:r>
        <w:rPr>
          <w:sz w:val="20"/>
          <w:szCs w:val="20"/>
          <w:lang w:val="de-DE"/>
        </w:rPr>
        <w:t>dass.</w:t>
      </w:r>
      <w:proofErr w:type="spellEnd"/>
      <w:r>
        <w:rPr>
          <w:sz w:val="20"/>
          <w:szCs w:val="20"/>
          <w:lang w:val="de-DE"/>
        </w:rPr>
        <w:t>...</w:t>
      </w:r>
    </w:p>
    <w:p w:rsidR="00925892" w:rsidRDefault="00925892" w:rsidP="00925892">
      <w:pPr>
        <w:numPr>
          <w:ilvl w:val="0"/>
          <w:numId w:val="5"/>
        </w:numPr>
        <w:autoSpaceDE w:val="0"/>
        <w:autoSpaceDN w:val="0"/>
        <w:adjustRightInd w:val="0"/>
        <w:rPr>
          <w:sz w:val="20"/>
          <w:szCs w:val="20"/>
          <w:lang w:val="de-DE"/>
        </w:rPr>
      </w:pPr>
      <w:r>
        <w:rPr>
          <w:sz w:val="20"/>
          <w:szCs w:val="20"/>
          <w:lang w:val="de-DE"/>
        </w:rPr>
        <w:t xml:space="preserve">Ich bin der Meinung, </w:t>
      </w:r>
      <w:proofErr w:type="spellStart"/>
      <w:r>
        <w:rPr>
          <w:sz w:val="20"/>
          <w:szCs w:val="20"/>
          <w:lang w:val="de-DE"/>
        </w:rPr>
        <w:t>dass.</w:t>
      </w:r>
      <w:proofErr w:type="spellEnd"/>
      <w:r>
        <w:rPr>
          <w:sz w:val="20"/>
          <w:szCs w:val="20"/>
          <w:lang w:val="de-DE"/>
        </w:rPr>
        <w:t>...</w:t>
      </w:r>
    </w:p>
    <w:p w:rsidR="00925892" w:rsidRDefault="00925892" w:rsidP="00925892">
      <w:pPr>
        <w:autoSpaceDE w:val="0"/>
        <w:autoSpaceDN w:val="0"/>
        <w:adjustRightInd w:val="0"/>
        <w:ind w:firstLine="0"/>
        <w:rPr>
          <w:rFonts w:ascii="Arial" w:hAnsi="Arial" w:cs="Arial"/>
          <w:b/>
          <w:bCs/>
          <w:sz w:val="22"/>
          <w:szCs w:val="22"/>
          <w:lang w:val="de-DE"/>
        </w:rPr>
      </w:pPr>
    </w:p>
    <w:p w:rsidR="00925892" w:rsidRDefault="00925892" w:rsidP="00925892">
      <w:pPr>
        <w:autoSpaceDE w:val="0"/>
        <w:autoSpaceDN w:val="0"/>
        <w:adjustRightInd w:val="0"/>
        <w:ind w:firstLine="0"/>
        <w:rPr>
          <w:lang w:val="de-DE"/>
        </w:rPr>
      </w:pPr>
      <w:r>
        <w:rPr>
          <w:rFonts w:ascii="Arial" w:hAnsi="Arial" w:cs="Arial"/>
          <w:b/>
          <w:bCs/>
          <w:sz w:val="22"/>
          <w:szCs w:val="22"/>
          <w:lang w:val="de-DE"/>
        </w:rPr>
        <w:t xml:space="preserve">I. Zusammenfassung mit „Food for </w:t>
      </w:r>
      <w:proofErr w:type="spellStart"/>
      <w:r>
        <w:rPr>
          <w:rFonts w:ascii="Arial" w:hAnsi="Arial" w:cs="Arial"/>
          <w:b/>
          <w:bCs/>
          <w:sz w:val="22"/>
          <w:szCs w:val="22"/>
          <w:lang w:val="de-DE"/>
        </w:rPr>
        <w:t>Thought</w:t>
      </w:r>
      <w:proofErr w:type="spellEnd"/>
      <w:r>
        <w:rPr>
          <w:rFonts w:ascii="Arial" w:hAnsi="Arial" w:cs="Arial"/>
          <w:b/>
          <w:bCs/>
          <w:sz w:val="22"/>
          <w:szCs w:val="22"/>
          <w:lang w:val="de-DE"/>
        </w:rPr>
        <w:t>“</w:t>
      </w:r>
      <w:r>
        <w:rPr>
          <w:lang w:val="de-DE"/>
        </w:rPr>
        <w:t xml:space="preserve"> </w:t>
      </w:r>
      <w:r>
        <w:rPr>
          <w:rFonts w:ascii="Arial" w:hAnsi="Arial" w:cs="Arial"/>
          <w:b/>
          <w:bCs/>
          <w:sz w:val="22"/>
          <w:szCs w:val="22"/>
          <w:lang w:val="de-DE"/>
        </w:rPr>
        <w:t>für die Leser</w:t>
      </w:r>
    </w:p>
    <w:p w:rsidR="00925892" w:rsidRDefault="00925892" w:rsidP="00925892">
      <w:pPr>
        <w:numPr>
          <w:ilvl w:val="0"/>
          <w:numId w:val="5"/>
        </w:numPr>
        <w:autoSpaceDE w:val="0"/>
        <w:autoSpaceDN w:val="0"/>
        <w:adjustRightInd w:val="0"/>
        <w:rPr>
          <w:sz w:val="20"/>
          <w:szCs w:val="20"/>
          <w:lang w:val="de-DE"/>
        </w:rPr>
      </w:pPr>
      <w:r>
        <w:rPr>
          <w:sz w:val="20"/>
          <w:szCs w:val="20"/>
          <w:lang w:val="de-DE"/>
        </w:rPr>
        <w:t xml:space="preserve">Die Argumente in dieser Hausarbeit lassen nur den folgenden Schluss zu: </w:t>
      </w:r>
      <w:proofErr w:type="gramStart"/>
      <w:r>
        <w:rPr>
          <w:sz w:val="20"/>
          <w:szCs w:val="20"/>
          <w:lang w:val="de-DE"/>
        </w:rPr>
        <w:t>....</w:t>
      </w:r>
      <w:proofErr w:type="gramEnd"/>
    </w:p>
    <w:p w:rsidR="00925892" w:rsidRDefault="00925892" w:rsidP="00925892">
      <w:pPr>
        <w:numPr>
          <w:ilvl w:val="0"/>
          <w:numId w:val="5"/>
        </w:numPr>
        <w:autoSpaceDE w:val="0"/>
        <w:autoSpaceDN w:val="0"/>
        <w:adjustRightInd w:val="0"/>
        <w:rPr>
          <w:sz w:val="20"/>
          <w:szCs w:val="20"/>
          <w:lang w:val="de-DE"/>
        </w:rPr>
      </w:pPr>
      <w:r>
        <w:rPr>
          <w:sz w:val="20"/>
          <w:szCs w:val="20"/>
          <w:lang w:val="de-DE"/>
        </w:rPr>
        <w:t xml:space="preserve">Ich habe bewiesen/dargestellt/gezeigt/veranschaulicht/illustriert, </w:t>
      </w:r>
      <w:proofErr w:type="spellStart"/>
      <w:r>
        <w:rPr>
          <w:sz w:val="20"/>
          <w:szCs w:val="20"/>
          <w:lang w:val="de-DE"/>
        </w:rPr>
        <w:t>dass.</w:t>
      </w:r>
      <w:proofErr w:type="spellEnd"/>
      <w:r>
        <w:rPr>
          <w:sz w:val="20"/>
          <w:szCs w:val="20"/>
          <w:lang w:val="de-DE"/>
        </w:rPr>
        <w:t>.. Es wurde bewiesen/dargestellt/gezeigt/veranschaulicht/illustriert, dass…</w:t>
      </w:r>
    </w:p>
    <w:p w:rsidR="00925892" w:rsidRDefault="00925892" w:rsidP="00925892">
      <w:pPr>
        <w:numPr>
          <w:ilvl w:val="0"/>
          <w:numId w:val="5"/>
        </w:numPr>
        <w:autoSpaceDE w:val="0"/>
        <w:autoSpaceDN w:val="0"/>
        <w:adjustRightInd w:val="0"/>
        <w:rPr>
          <w:sz w:val="20"/>
          <w:szCs w:val="20"/>
          <w:lang w:val="de-DE"/>
        </w:rPr>
      </w:pPr>
      <w:r>
        <w:rPr>
          <w:sz w:val="20"/>
          <w:szCs w:val="20"/>
          <w:lang w:val="de-DE"/>
        </w:rPr>
        <w:t xml:space="preserve">Zusammenfassend kann man sagen, </w:t>
      </w:r>
      <w:proofErr w:type="spellStart"/>
      <w:r>
        <w:rPr>
          <w:sz w:val="20"/>
          <w:szCs w:val="20"/>
          <w:lang w:val="de-DE"/>
        </w:rPr>
        <w:t>dass.</w:t>
      </w:r>
      <w:proofErr w:type="spellEnd"/>
      <w:r>
        <w:rPr>
          <w:sz w:val="20"/>
          <w:szCs w:val="20"/>
          <w:lang w:val="de-DE"/>
        </w:rPr>
        <w:t>..</w:t>
      </w:r>
    </w:p>
    <w:p w:rsidR="00925892" w:rsidRDefault="00925892" w:rsidP="00925892">
      <w:pPr>
        <w:numPr>
          <w:ilvl w:val="0"/>
          <w:numId w:val="5"/>
        </w:numPr>
        <w:autoSpaceDE w:val="0"/>
        <w:autoSpaceDN w:val="0"/>
        <w:adjustRightInd w:val="0"/>
        <w:rPr>
          <w:sz w:val="20"/>
          <w:szCs w:val="20"/>
          <w:lang w:val="de-DE"/>
        </w:rPr>
      </w:pPr>
      <w:r>
        <w:rPr>
          <w:sz w:val="20"/>
          <w:szCs w:val="20"/>
          <w:lang w:val="de-DE"/>
        </w:rPr>
        <w:t xml:space="preserve">Basierend auf den hier vorgestellten Argumente wird klar, </w:t>
      </w:r>
      <w:proofErr w:type="spellStart"/>
      <w:r>
        <w:rPr>
          <w:sz w:val="20"/>
          <w:szCs w:val="20"/>
          <w:lang w:val="de-DE"/>
        </w:rPr>
        <w:t>dass.</w:t>
      </w:r>
      <w:proofErr w:type="spellEnd"/>
      <w:r>
        <w:rPr>
          <w:sz w:val="20"/>
          <w:szCs w:val="20"/>
          <w:lang w:val="de-DE"/>
        </w:rPr>
        <w:t>...</w:t>
      </w:r>
    </w:p>
    <w:p w:rsidR="00925892" w:rsidRDefault="00925892" w:rsidP="00925892">
      <w:pPr>
        <w:numPr>
          <w:ilvl w:val="0"/>
          <w:numId w:val="5"/>
        </w:numPr>
        <w:autoSpaceDE w:val="0"/>
        <w:autoSpaceDN w:val="0"/>
        <w:adjustRightInd w:val="0"/>
        <w:rPr>
          <w:sz w:val="20"/>
          <w:szCs w:val="20"/>
          <w:lang w:val="de-DE"/>
        </w:rPr>
      </w:pPr>
      <w:r>
        <w:rPr>
          <w:sz w:val="20"/>
          <w:szCs w:val="20"/>
          <w:lang w:val="de-DE"/>
        </w:rPr>
        <w:t>Allerdings sollte immer gefragt werden....</w:t>
      </w:r>
    </w:p>
    <w:p w:rsidR="00925892" w:rsidRDefault="00925892" w:rsidP="00925892">
      <w:pPr>
        <w:numPr>
          <w:ilvl w:val="0"/>
          <w:numId w:val="5"/>
        </w:numPr>
        <w:autoSpaceDE w:val="0"/>
        <w:autoSpaceDN w:val="0"/>
        <w:adjustRightInd w:val="0"/>
        <w:rPr>
          <w:sz w:val="20"/>
          <w:szCs w:val="20"/>
          <w:lang w:val="de-DE"/>
        </w:rPr>
      </w:pPr>
      <w:r>
        <w:rPr>
          <w:sz w:val="20"/>
          <w:szCs w:val="20"/>
          <w:lang w:val="de-DE"/>
        </w:rPr>
        <w:t xml:space="preserve">Man sollte allerdings nicht vergessen, </w:t>
      </w:r>
      <w:proofErr w:type="spellStart"/>
      <w:r>
        <w:rPr>
          <w:sz w:val="20"/>
          <w:szCs w:val="20"/>
          <w:lang w:val="de-DE"/>
        </w:rPr>
        <w:t>dass.</w:t>
      </w:r>
      <w:proofErr w:type="spellEnd"/>
      <w:r>
        <w:rPr>
          <w:sz w:val="20"/>
          <w:szCs w:val="20"/>
          <w:lang w:val="de-DE"/>
        </w:rPr>
        <w:t>....</w:t>
      </w:r>
    </w:p>
    <w:p w:rsidR="00925892" w:rsidRDefault="00925892" w:rsidP="00925892">
      <w:pPr>
        <w:numPr>
          <w:ilvl w:val="0"/>
          <w:numId w:val="5"/>
        </w:numPr>
        <w:autoSpaceDE w:val="0"/>
        <w:autoSpaceDN w:val="0"/>
        <w:adjustRightInd w:val="0"/>
        <w:rPr>
          <w:sz w:val="20"/>
          <w:szCs w:val="20"/>
          <w:lang w:val="de-DE"/>
        </w:rPr>
      </w:pPr>
      <w:r>
        <w:rPr>
          <w:sz w:val="20"/>
          <w:szCs w:val="20"/>
          <w:lang w:val="de-DE"/>
        </w:rPr>
        <w:t>Im Vergleich zu den Vereinigten Staaten von Amerika/ zu den europäischen Nachbarländern....</w:t>
      </w:r>
    </w:p>
    <w:p w:rsidR="00925892" w:rsidRDefault="00925892" w:rsidP="00925892">
      <w:pPr>
        <w:autoSpaceDE w:val="0"/>
        <w:autoSpaceDN w:val="0"/>
        <w:adjustRightInd w:val="0"/>
        <w:ind w:firstLine="0"/>
        <w:rPr>
          <w:rFonts w:ascii="Arial" w:hAnsi="Arial" w:cs="Arial"/>
          <w:b/>
          <w:bCs/>
          <w:sz w:val="22"/>
          <w:szCs w:val="22"/>
          <w:lang w:val="de-DE"/>
        </w:rPr>
      </w:pPr>
    </w:p>
    <w:p w:rsidR="00925892" w:rsidRDefault="00925892" w:rsidP="00925892">
      <w:pPr>
        <w:autoSpaceDE w:val="0"/>
        <w:autoSpaceDN w:val="0"/>
        <w:adjustRightInd w:val="0"/>
        <w:ind w:firstLine="0"/>
        <w:rPr>
          <w:lang w:val="de-DE"/>
        </w:rPr>
      </w:pPr>
      <w:r>
        <w:rPr>
          <w:rFonts w:ascii="Arial" w:hAnsi="Arial" w:cs="Arial"/>
          <w:b/>
          <w:bCs/>
          <w:sz w:val="22"/>
          <w:szCs w:val="22"/>
          <w:lang w:val="de-DE"/>
        </w:rPr>
        <w:t>J. Kleine Wörter als „Gewürze“ (→sehr sparsam verwenden!)</w:t>
      </w:r>
      <w:r>
        <w:rPr>
          <w:lang w:val="de-DE"/>
        </w:rPr>
        <w:t>.</w:t>
      </w:r>
    </w:p>
    <w:p w:rsidR="00925892" w:rsidRDefault="00925892" w:rsidP="00925892">
      <w:pPr>
        <w:numPr>
          <w:ilvl w:val="0"/>
          <w:numId w:val="6"/>
        </w:numPr>
        <w:autoSpaceDE w:val="0"/>
        <w:autoSpaceDN w:val="0"/>
        <w:adjustRightInd w:val="0"/>
        <w:rPr>
          <w:sz w:val="20"/>
          <w:szCs w:val="20"/>
          <w:lang w:val="de-DE"/>
        </w:rPr>
      </w:pPr>
      <w:r>
        <w:rPr>
          <w:sz w:val="20"/>
          <w:szCs w:val="20"/>
          <w:lang w:val="de-DE"/>
        </w:rPr>
        <w:t>Jedoch…allerdings…zunächst....durchaus…des Weiteren…im Folgenden.... darüberhinaus....nichtsdestoweniger....dennoch....ohnehin....beispielsweise...sicherlich.... zweifel</w:t>
      </w:r>
      <w:r>
        <w:rPr>
          <w:sz w:val="20"/>
          <w:szCs w:val="20"/>
          <w:lang w:val="de-DE"/>
        </w:rPr>
        <w:softHyphen/>
        <w:t>los....besonders....einerseits....andererseits....einige [Experten], wogegen andere...</w:t>
      </w:r>
    </w:p>
    <w:p w:rsidR="00925892" w:rsidRDefault="00925892" w:rsidP="00925892">
      <w:pPr>
        <w:autoSpaceDE w:val="0"/>
        <w:autoSpaceDN w:val="0"/>
        <w:adjustRightInd w:val="0"/>
        <w:ind w:firstLine="0"/>
        <w:rPr>
          <w:rFonts w:ascii="Arial" w:hAnsi="Arial" w:cs="Arial"/>
          <w:b/>
          <w:bCs/>
          <w:sz w:val="22"/>
          <w:szCs w:val="22"/>
          <w:lang w:val="de-DE"/>
        </w:rPr>
      </w:pPr>
    </w:p>
    <w:p w:rsidR="00925892" w:rsidRDefault="00925892" w:rsidP="00925892">
      <w:pPr>
        <w:autoSpaceDE w:val="0"/>
        <w:autoSpaceDN w:val="0"/>
        <w:adjustRightInd w:val="0"/>
        <w:ind w:firstLine="0"/>
        <w:rPr>
          <w:lang w:val="de-DE"/>
        </w:rPr>
      </w:pPr>
      <w:r>
        <w:rPr>
          <w:rFonts w:ascii="Arial" w:hAnsi="Arial" w:cs="Arial"/>
          <w:b/>
          <w:bCs/>
          <w:sz w:val="22"/>
          <w:szCs w:val="22"/>
          <w:lang w:val="de-DE"/>
        </w:rPr>
        <w:t>K. Zu vermeiden</w:t>
      </w:r>
    </w:p>
    <w:p w:rsidR="00925892" w:rsidRDefault="00925892" w:rsidP="00925892">
      <w:pPr>
        <w:numPr>
          <w:ilvl w:val="0"/>
          <w:numId w:val="6"/>
        </w:numPr>
        <w:autoSpaceDE w:val="0"/>
        <w:autoSpaceDN w:val="0"/>
        <w:adjustRightInd w:val="0"/>
        <w:rPr>
          <w:sz w:val="20"/>
          <w:szCs w:val="20"/>
          <w:lang w:val="de-DE"/>
        </w:rPr>
      </w:pPr>
      <w:r>
        <w:rPr>
          <w:sz w:val="20"/>
          <w:szCs w:val="20"/>
          <w:lang w:val="de-DE"/>
        </w:rPr>
        <w:t>Bitte nicht verwenden: zu allgemeine Wörter wie ‚Dinge’ oder ‚Sachen’; ‚Leute’</w:t>
      </w:r>
    </w:p>
    <w:p w:rsidR="00925892" w:rsidRDefault="00925892" w:rsidP="00925892">
      <w:pPr>
        <w:numPr>
          <w:ilvl w:val="0"/>
          <w:numId w:val="6"/>
        </w:numPr>
        <w:autoSpaceDE w:val="0"/>
        <w:autoSpaceDN w:val="0"/>
        <w:adjustRightInd w:val="0"/>
        <w:rPr>
          <w:sz w:val="20"/>
          <w:szCs w:val="20"/>
          <w:lang w:val="de-DE"/>
        </w:rPr>
      </w:pPr>
      <w:r>
        <w:rPr>
          <w:sz w:val="20"/>
          <w:szCs w:val="20"/>
          <w:lang w:val="de-DE"/>
        </w:rPr>
        <w:t>keine Umgangssprache (‚super’ oder ‚toll’), sondern akademischer Stil</w:t>
      </w:r>
    </w:p>
    <w:p w:rsidR="00925892" w:rsidRDefault="00925892" w:rsidP="00925892">
      <w:pPr>
        <w:numPr>
          <w:ilvl w:val="0"/>
          <w:numId w:val="6"/>
        </w:numPr>
        <w:autoSpaceDE w:val="0"/>
        <w:autoSpaceDN w:val="0"/>
        <w:adjustRightInd w:val="0"/>
        <w:rPr>
          <w:lang w:val="de-DE"/>
        </w:rPr>
      </w:pPr>
      <w:r>
        <w:rPr>
          <w:sz w:val="20"/>
          <w:szCs w:val="20"/>
          <w:lang w:val="de-DE"/>
        </w:rPr>
        <w:t>Satzanfänge mit ‚und’ oder ‚aber’→ immer Syntax überprüfen</w:t>
      </w:r>
      <w:r>
        <w:rPr>
          <w:lang w:val="de-DE"/>
        </w:rPr>
        <w:t>!</w:t>
      </w:r>
    </w:p>
    <w:p w:rsidR="00322A1D" w:rsidRPr="00925892" w:rsidRDefault="00322A1D">
      <w:pPr>
        <w:rPr>
          <w:lang w:val="de-DE"/>
        </w:rPr>
      </w:pPr>
    </w:p>
    <w:sectPr w:rsidR="00322A1D" w:rsidRPr="00925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56AF"/>
    <w:multiLevelType w:val="hybridMultilevel"/>
    <w:tmpl w:val="9F7E1A0A"/>
    <w:lvl w:ilvl="0" w:tplc="D3EC9A80">
      <w:start w:val="1"/>
      <w:numFmt w:val="bullet"/>
      <w:lvlText w:val=""/>
      <w:lvlJc w:val="left"/>
      <w:pPr>
        <w:tabs>
          <w:tab w:val="num" w:pos="144"/>
        </w:tabs>
        <w:ind w:left="360"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D0336EF"/>
    <w:multiLevelType w:val="hybridMultilevel"/>
    <w:tmpl w:val="52DC238A"/>
    <w:lvl w:ilvl="0" w:tplc="D3EC9A80">
      <w:start w:val="1"/>
      <w:numFmt w:val="bullet"/>
      <w:lvlText w:val=""/>
      <w:lvlJc w:val="left"/>
      <w:pPr>
        <w:tabs>
          <w:tab w:val="num" w:pos="144"/>
        </w:tabs>
        <w:ind w:left="360"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01302F2"/>
    <w:multiLevelType w:val="hybridMultilevel"/>
    <w:tmpl w:val="46CC7726"/>
    <w:lvl w:ilvl="0" w:tplc="D3EC9A80">
      <w:start w:val="1"/>
      <w:numFmt w:val="bullet"/>
      <w:lvlText w:val=""/>
      <w:lvlJc w:val="left"/>
      <w:pPr>
        <w:tabs>
          <w:tab w:val="num" w:pos="144"/>
        </w:tabs>
        <w:ind w:left="360"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5C05419"/>
    <w:multiLevelType w:val="hybridMultilevel"/>
    <w:tmpl w:val="1BB2D266"/>
    <w:lvl w:ilvl="0" w:tplc="D3EC9A80">
      <w:start w:val="1"/>
      <w:numFmt w:val="bullet"/>
      <w:lvlText w:val=""/>
      <w:lvlJc w:val="left"/>
      <w:pPr>
        <w:tabs>
          <w:tab w:val="num" w:pos="144"/>
        </w:tabs>
        <w:ind w:left="360"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8F834E5"/>
    <w:multiLevelType w:val="hybridMultilevel"/>
    <w:tmpl w:val="D5B62EB2"/>
    <w:lvl w:ilvl="0" w:tplc="D3EC9A80">
      <w:start w:val="1"/>
      <w:numFmt w:val="bullet"/>
      <w:lvlText w:val=""/>
      <w:lvlJc w:val="left"/>
      <w:pPr>
        <w:tabs>
          <w:tab w:val="num" w:pos="144"/>
        </w:tabs>
        <w:ind w:left="360"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759235DD"/>
    <w:multiLevelType w:val="hybridMultilevel"/>
    <w:tmpl w:val="4DF63B90"/>
    <w:lvl w:ilvl="0" w:tplc="D3EC9A80">
      <w:start w:val="1"/>
      <w:numFmt w:val="bullet"/>
      <w:lvlText w:val=""/>
      <w:lvlJc w:val="left"/>
      <w:pPr>
        <w:tabs>
          <w:tab w:val="num" w:pos="144"/>
        </w:tabs>
        <w:ind w:left="360"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92"/>
    <w:rsid w:val="00322A1D"/>
    <w:rsid w:val="00925892"/>
    <w:rsid w:val="00E33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25892"/>
    <w:pPr>
      <w:spacing w:after="0" w:line="240" w:lineRule="auto"/>
      <w:ind w:firstLine="720"/>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25892"/>
    <w:pPr>
      <w:spacing w:after="0" w:line="240" w:lineRule="auto"/>
      <w:ind w:firstLine="720"/>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4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Middlebury College</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Feiereisen, Florence A.</dc:creator>
  <cp:lastModifiedBy>Feiereisen, Florence A.</cp:lastModifiedBy>
  <cp:revision>1</cp:revision>
  <dcterms:created xsi:type="dcterms:W3CDTF">2016-07-06T16:17:00Z</dcterms:created>
  <dcterms:modified xsi:type="dcterms:W3CDTF">2016-07-06T16:18:00Z</dcterms:modified>
</cp:coreProperties>
</file>