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D91C6" w14:textId="3331D469" w:rsidR="000011B4" w:rsidRPr="00004D2A" w:rsidRDefault="000011B4" w:rsidP="00B95DB3">
      <w:pPr>
        <w:jc w:val="center"/>
        <w:rPr>
          <w:sz w:val="22"/>
          <w:szCs w:val="22"/>
        </w:rPr>
      </w:pPr>
      <w:r>
        <w:rPr>
          <w:sz w:val="22"/>
          <w:szCs w:val="22"/>
        </w:rPr>
        <w:t>ARBC0210-s14</w:t>
      </w:r>
    </w:p>
    <w:p w14:paraId="6E585788" w14:textId="77777777" w:rsidR="00B95DB3" w:rsidRPr="00004D2A" w:rsidRDefault="00B95DB3" w:rsidP="00B95DB3">
      <w:pPr>
        <w:jc w:val="center"/>
        <w:rPr>
          <w:sz w:val="22"/>
          <w:szCs w:val="22"/>
        </w:rPr>
      </w:pPr>
      <w:r w:rsidRPr="00004D2A">
        <w:rPr>
          <w:sz w:val="22"/>
          <w:szCs w:val="22"/>
        </w:rPr>
        <w:t>Middlebury College</w:t>
      </w:r>
    </w:p>
    <w:p w14:paraId="4E23007F" w14:textId="1218F76C" w:rsidR="00B95DB3" w:rsidRPr="00004D2A" w:rsidRDefault="000011B4" w:rsidP="00B95DB3">
      <w:pPr>
        <w:jc w:val="center"/>
        <w:rPr>
          <w:sz w:val="22"/>
          <w:szCs w:val="22"/>
        </w:rPr>
      </w:pPr>
      <w:r>
        <w:rPr>
          <w:sz w:val="22"/>
          <w:szCs w:val="22"/>
        </w:rPr>
        <w:t>3</w:t>
      </w:r>
      <w:r w:rsidR="00B95DB3" w:rsidRPr="00004D2A">
        <w:rPr>
          <w:sz w:val="22"/>
          <w:szCs w:val="22"/>
        </w:rPr>
        <w:t>/18/201</w:t>
      </w:r>
      <w:r>
        <w:rPr>
          <w:sz w:val="22"/>
          <w:szCs w:val="22"/>
        </w:rPr>
        <w:t>4</w:t>
      </w:r>
    </w:p>
    <w:p w14:paraId="2FD6DBAF" w14:textId="77777777" w:rsidR="00B95DB3" w:rsidRPr="00004D2A" w:rsidRDefault="00B95DB3" w:rsidP="00B95DB3">
      <w:pPr>
        <w:jc w:val="center"/>
        <w:rPr>
          <w:sz w:val="22"/>
          <w:szCs w:val="22"/>
        </w:rPr>
      </w:pPr>
    </w:p>
    <w:p w14:paraId="60B6905B" w14:textId="77777777" w:rsidR="00B95DB3" w:rsidRPr="00004D2A" w:rsidRDefault="00B95DB3" w:rsidP="00B95DB3">
      <w:pPr>
        <w:jc w:val="center"/>
        <w:rPr>
          <w:sz w:val="22"/>
          <w:szCs w:val="22"/>
        </w:rPr>
      </w:pPr>
    </w:p>
    <w:p w14:paraId="56CCCD59" w14:textId="77777777" w:rsidR="00B95DB3" w:rsidRPr="00004D2A" w:rsidRDefault="00B95DB3" w:rsidP="00B95DB3">
      <w:pPr>
        <w:jc w:val="center"/>
        <w:rPr>
          <w:sz w:val="22"/>
          <w:szCs w:val="22"/>
        </w:rPr>
      </w:pPr>
    </w:p>
    <w:p w14:paraId="09EEA474" w14:textId="5E541306" w:rsidR="00B95DB3" w:rsidRPr="00004D2A" w:rsidRDefault="002819B8" w:rsidP="00B95DB3">
      <w:pPr>
        <w:jc w:val="center"/>
        <w:rPr>
          <w:sz w:val="22"/>
          <w:szCs w:val="22"/>
        </w:rPr>
      </w:pPr>
      <w:r w:rsidRPr="00004D2A">
        <w:rPr>
          <w:sz w:val="22"/>
          <w:szCs w:val="22"/>
        </w:rPr>
        <w:t>Questions to Ponder:</w:t>
      </w:r>
      <w:r w:rsidR="00B95DB3" w:rsidRPr="00004D2A">
        <w:rPr>
          <w:sz w:val="22"/>
          <w:szCs w:val="22"/>
        </w:rPr>
        <w:t xml:space="preserve"> “Lawrence of Arabia”</w:t>
      </w:r>
    </w:p>
    <w:p w14:paraId="2327B6CE" w14:textId="77777777" w:rsidR="00B95DB3" w:rsidRPr="00004D2A" w:rsidRDefault="00B95DB3" w:rsidP="00B95DB3">
      <w:pPr>
        <w:jc w:val="center"/>
        <w:rPr>
          <w:sz w:val="22"/>
          <w:szCs w:val="22"/>
        </w:rPr>
      </w:pPr>
    </w:p>
    <w:p w14:paraId="459CCD4F" w14:textId="77777777" w:rsidR="00B95DB3" w:rsidRPr="00004D2A" w:rsidRDefault="00B95DB3" w:rsidP="00B95DB3">
      <w:pPr>
        <w:jc w:val="center"/>
        <w:rPr>
          <w:sz w:val="22"/>
          <w:szCs w:val="22"/>
        </w:rPr>
      </w:pPr>
    </w:p>
    <w:p w14:paraId="2B7D2CB0" w14:textId="77777777" w:rsidR="00B95DB3" w:rsidRPr="00004D2A" w:rsidRDefault="00B95DB3" w:rsidP="00B95DB3">
      <w:pPr>
        <w:rPr>
          <w:sz w:val="22"/>
          <w:szCs w:val="22"/>
        </w:rPr>
      </w:pPr>
    </w:p>
    <w:p w14:paraId="7C281F5F" w14:textId="64CC0F42" w:rsidR="00B95DB3" w:rsidRPr="008510D8" w:rsidRDefault="008510D8" w:rsidP="00B95DB3">
      <w:pPr>
        <w:rPr>
          <w:sz w:val="22"/>
          <w:szCs w:val="22"/>
        </w:rPr>
      </w:pPr>
      <w:r>
        <w:rPr>
          <w:sz w:val="22"/>
          <w:szCs w:val="22"/>
        </w:rPr>
        <w:t>1. How does</w:t>
      </w:r>
      <w:r w:rsidR="008B0CCB">
        <w:rPr>
          <w:sz w:val="22"/>
          <w:szCs w:val="22"/>
        </w:rPr>
        <w:t xml:space="preserve"> </w:t>
      </w:r>
      <w:r>
        <w:rPr>
          <w:sz w:val="22"/>
          <w:szCs w:val="22"/>
        </w:rPr>
        <w:t xml:space="preserve">T.E. Lawrence, author of </w:t>
      </w:r>
      <w:r>
        <w:rPr>
          <w:i/>
          <w:sz w:val="22"/>
          <w:szCs w:val="22"/>
        </w:rPr>
        <w:t>Seven Pillars of Wisdom</w:t>
      </w:r>
      <w:r>
        <w:rPr>
          <w:sz w:val="22"/>
          <w:szCs w:val="22"/>
        </w:rPr>
        <w:t>, differ from the “Lawrence of Arabia” of the film and of your expectations?</w:t>
      </w:r>
    </w:p>
    <w:p w14:paraId="79DFF3BA" w14:textId="77777777" w:rsidR="00B95DB3" w:rsidRPr="00004D2A" w:rsidRDefault="00B95DB3" w:rsidP="00B95DB3">
      <w:pPr>
        <w:rPr>
          <w:sz w:val="22"/>
          <w:szCs w:val="22"/>
        </w:rPr>
      </w:pPr>
    </w:p>
    <w:p w14:paraId="6A04D2F9" w14:textId="77777777" w:rsidR="00B56452" w:rsidRPr="008510D8" w:rsidRDefault="00B56452" w:rsidP="00B95DB3">
      <w:pPr>
        <w:rPr>
          <w:sz w:val="22"/>
          <w:szCs w:val="22"/>
        </w:rPr>
      </w:pPr>
    </w:p>
    <w:p w14:paraId="413C41BD" w14:textId="6EF7F1BF" w:rsidR="00B95DB3" w:rsidRPr="008510D8" w:rsidRDefault="00B95DB3" w:rsidP="00B95DB3">
      <w:pPr>
        <w:rPr>
          <w:sz w:val="22"/>
          <w:szCs w:val="22"/>
        </w:rPr>
      </w:pPr>
      <w:r w:rsidRPr="008510D8">
        <w:rPr>
          <w:sz w:val="22"/>
          <w:szCs w:val="22"/>
        </w:rPr>
        <w:t xml:space="preserve">2. </w:t>
      </w:r>
      <w:r w:rsidR="008510D8" w:rsidRPr="008510D8">
        <w:rPr>
          <w:sz w:val="22"/>
          <w:szCs w:val="22"/>
        </w:rPr>
        <w:t>The desert in the “Lawrence of Arabia” has been described as a protagonist in the film.  How so?</w:t>
      </w:r>
    </w:p>
    <w:p w14:paraId="3FB2B485" w14:textId="77777777" w:rsidR="00B95DB3" w:rsidRPr="008510D8" w:rsidRDefault="00B95DB3" w:rsidP="00B95DB3">
      <w:pPr>
        <w:rPr>
          <w:sz w:val="22"/>
          <w:szCs w:val="22"/>
        </w:rPr>
      </w:pPr>
    </w:p>
    <w:p w14:paraId="561E95CA" w14:textId="77777777" w:rsidR="00B56452" w:rsidRPr="008510D8" w:rsidRDefault="00B56452" w:rsidP="00B95DB3"/>
    <w:p w14:paraId="45C42962" w14:textId="1AB7E3FF" w:rsidR="00B95DB3" w:rsidRPr="00004D2A" w:rsidRDefault="00B95DB3" w:rsidP="00B95DB3">
      <w:pPr>
        <w:rPr>
          <w:sz w:val="22"/>
          <w:szCs w:val="22"/>
        </w:rPr>
      </w:pPr>
      <w:r w:rsidRPr="00004D2A">
        <w:rPr>
          <w:sz w:val="22"/>
          <w:szCs w:val="22"/>
        </w:rPr>
        <w:t>3. How does Lawrence interact with the desert?  What does the dese</w:t>
      </w:r>
      <w:r w:rsidR="0093006B" w:rsidRPr="00004D2A">
        <w:rPr>
          <w:sz w:val="22"/>
          <w:szCs w:val="22"/>
        </w:rPr>
        <w:t xml:space="preserve">rt landscape appear to offer </w:t>
      </w:r>
      <w:r w:rsidRPr="00004D2A">
        <w:rPr>
          <w:sz w:val="22"/>
          <w:szCs w:val="22"/>
        </w:rPr>
        <w:t>him?</w:t>
      </w:r>
    </w:p>
    <w:p w14:paraId="1339FB8D" w14:textId="77777777" w:rsidR="00B072C6" w:rsidRPr="00004D2A" w:rsidRDefault="00B072C6" w:rsidP="00B95DB3">
      <w:pPr>
        <w:rPr>
          <w:sz w:val="22"/>
          <w:szCs w:val="22"/>
        </w:rPr>
      </w:pPr>
    </w:p>
    <w:p w14:paraId="6E654AEF" w14:textId="77777777" w:rsidR="00B56452" w:rsidRPr="00004D2A" w:rsidRDefault="00B56452" w:rsidP="00B95DB3">
      <w:pPr>
        <w:rPr>
          <w:sz w:val="22"/>
          <w:szCs w:val="22"/>
        </w:rPr>
      </w:pPr>
    </w:p>
    <w:p w14:paraId="327416F5" w14:textId="34D55E4A" w:rsidR="00B072C6" w:rsidRPr="00004D2A" w:rsidRDefault="00B072C6" w:rsidP="00B95DB3">
      <w:pPr>
        <w:rPr>
          <w:sz w:val="22"/>
          <w:szCs w:val="22"/>
        </w:rPr>
      </w:pPr>
      <w:r w:rsidRPr="00004D2A">
        <w:rPr>
          <w:sz w:val="22"/>
          <w:szCs w:val="22"/>
        </w:rPr>
        <w:t xml:space="preserve">4. How did the director, David Lean, confront the issue of </w:t>
      </w:r>
      <w:r w:rsidR="0093006B" w:rsidRPr="00004D2A">
        <w:rPr>
          <w:sz w:val="22"/>
          <w:szCs w:val="22"/>
        </w:rPr>
        <w:t>filming</w:t>
      </w:r>
      <w:r w:rsidR="00601A15" w:rsidRPr="00004D2A">
        <w:rPr>
          <w:sz w:val="22"/>
          <w:szCs w:val="22"/>
        </w:rPr>
        <w:t xml:space="preserve"> so much space that i</w:t>
      </w:r>
      <w:r w:rsidRPr="00004D2A">
        <w:rPr>
          <w:sz w:val="22"/>
          <w:szCs w:val="22"/>
        </w:rPr>
        <w:t>s seemingly empty of details?</w:t>
      </w:r>
    </w:p>
    <w:p w14:paraId="117470FE" w14:textId="77777777" w:rsidR="00B95DB3" w:rsidRPr="00004D2A" w:rsidRDefault="00B95DB3" w:rsidP="00B95DB3">
      <w:pPr>
        <w:rPr>
          <w:sz w:val="22"/>
          <w:szCs w:val="22"/>
        </w:rPr>
      </w:pPr>
    </w:p>
    <w:p w14:paraId="3EF8A9E3" w14:textId="77777777" w:rsidR="00B56452" w:rsidRPr="00004D2A" w:rsidRDefault="00B56452" w:rsidP="00B95DB3">
      <w:pPr>
        <w:rPr>
          <w:sz w:val="22"/>
          <w:szCs w:val="22"/>
        </w:rPr>
      </w:pPr>
      <w:bookmarkStart w:id="0" w:name="_GoBack"/>
      <w:bookmarkEnd w:id="0"/>
    </w:p>
    <w:p w14:paraId="1923BAC8" w14:textId="29D5517B" w:rsidR="00A33F63" w:rsidRPr="00004D2A" w:rsidRDefault="00E06ACD" w:rsidP="00B95DB3">
      <w:pPr>
        <w:rPr>
          <w:sz w:val="22"/>
          <w:szCs w:val="22"/>
        </w:rPr>
      </w:pPr>
      <w:r w:rsidRPr="00004D2A">
        <w:rPr>
          <w:sz w:val="22"/>
          <w:szCs w:val="22"/>
        </w:rPr>
        <w:t>5</w:t>
      </w:r>
      <w:r w:rsidR="00931858" w:rsidRPr="00004D2A">
        <w:rPr>
          <w:sz w:val="22"/>
          <w:szCs w:val="22"/>
        </w:rPr>
        <w:t xml:space="preserve">. </w:t>
      </w:r>
      <w:r w:rsidR="00644B2F" w:rsidRPr="00004D2A">
        <w:rPr>
          <w:sz w:val="22"/>
          <w:szCs w:val="22"/>
        </w:rPr>
        <w:t>Read the following quotes by David Lean, director of “Lawrence of Arabia,” and T.E. Lawrence (“Lawrence of Arabia”).  Do thes</w:t>
      </w:r>
      <w:r w:rsidR="00931858" w:rsidRPr="00004D2A">
        <w:rPr>
          <w:sz w:val="22"/>
          <w:szCs w:val="22"/>
        </w:rPr>
        <w:t xml:space="preserve">e descriptions match the depiction of the desert in any scenes from the movie?  If yes, how so?  </w:t>
      </w:r>
      <w:proofErr w:type="gramStart"/>
      <w:r w:rsidR="00931858" w:rsidRPr="00004D2A">
        <w:rPr>
          <w:sz w:val="22"/>
          <w:szCs w:val="22"/>
        </w:rPr>
        <w:t>If not, how not?</w:t>
      </w:r>
      <w:proofErr w:type="gramEnd"/>
    </w:p>
    <w:p w14:paraId="5DBB9A90" w14:textId="77777777" w:rsidR="00A33F63" w:rsidRPr="00004D2A" w:rsidRDefault="00A33F63" w:rsidP="00B95DB3">
      <w:pPr>
        <w:rPr>
          <w:sz w:val="22"/>
          <w:szCs w:val="22"/>
        </w:rPr>
      </w:pPr>
    </w:p>
    <w:p w14:paraId="73B2388A" w14:textId="0F36C691" w:rsidR="00A33F63" w:rsidRPr="00004D2A" w:rsidRDefault="00931858" w:rsidP="00B95DB3">
      <w:pPr>
        <w:rPr>
          <w:sz w:val="22"/>
          <w:szCs w:val="22"/>
        </w:rPr>
      </w:pPr>
      <w:r w:rsidRPr="00004D2A">
        <w:rPr>
          <w:sz w:val="22"/>
          <w:szCs w:val="22"/>
        </w:rPr>
        <w:t xml:space="preserve">a) </w:t>
      </w:r>
      <w:r w:rsidR="00644B2F" w:rsidRPr="00004D2A">
        <w:rPr>
          <w:sz w:val="22"/>
          <w:szCs w:val="22"/>
        </w:rPr>
        <w:t xml:space="preserve">David Lean, </w:t>
      </w:r>
      <w:r w:rsidR="00A33F63" w:rsidRPr="00004D2A">
        <w:rPr>
          <w:sz w:val="22"/>
          <w:szCs w:val="22"/>
        </w:rPr>
        <w:t>during a scouting visit to Jordan:</w:t>
      </w:r>
    </w:p>
    <w:p w14:paraId="259B8395" w14:textId="77777777" w:rsidR="00A33F63" w:rsidRPr="00004D2A" w:rsidRDefault="00A33F63" w:rsidP="00B95DB3">
      <w:pPr>
        <w:rPr>
          <w:sz w:val="22"/>
          <w:szCs w:val="22"/>
        </w:rPr>
      </w:pPr>
    </w:p>
    <w:p w14:paraId="033FC59F" w14:textId="77777777" w:rsidR="00644B2F" w:rsidRPr="00004D2A" w:rsidRDefault="00A33F63" w:rsidP="00B95DB3">
      <w:pPr>
        <w:rPr>
          <w:sz w:val="22"/>
          <w:szCs w:val="22"/>
        </w:rPr>
      </w:pPr>
      <w:r w:rsidRPr="00004D2A">
        <w:rPr>
          <w:sz w:val="22"/>
          <w:szCs w:val="22"/>
        </w:rPr>
        <w:t xml:space="preserve">“From the top we could look downwards towards the </w:t>
      </w:r>
      <w:proofErr w:type="spellStart"/>
      <w:r w:rsidRPr="00004D2A">
        <w:rPr>
          <w:sz w:val="22"/>
          <w:szCs w:val="22"/>
        </w:rPr>
        <w:t>Wadi</w:t>
      </w:r>
      <w:proofErr w:type="spellEnd"/>
      <w:r w:rsidRPr="00004D2A">
        <w:rPr>
          <w:sz w:val="22"/>
          <w:szCs w:val="22"/>
        </w:rPr>
        <w:t xml:space="preserve"> </w:t>
      </w:r>
      <w:proofErr w:type="spellStart"/>
      <w:r w:rsidRPr="00004D2A">
        <w:rPr>
          <w:sz w:val="22"/>
          <w:szCs w:val="22"/>
        </w:rPr>
        <w:t>Araba</w:t>
      </w:r>
      <w:proofErr w:type="spellEnd"/>
      <w:r w:rsidRPr="00004D2A">
        <w:rPr>
          <w:sz w:val="22"/>
          <w:szCs w:val="22"/>
        </w:rPr>
        <w:t xml:space="preserve"> over precipices of jagged rock.  You could see it was distant desert but couldn’t really define it.  A blurred line of dazzling off-white merging slowly into the deepest blue sky…</w:t>
      </w:r>
      <w:proofErr w:type="gramStart"/>
      <w:r w:rsidRPr="00004D2A">
        <w:rPr>
          <w:sz w:val="22"/>
          <w:szCs w:val="22"/>
        </w:rPr>
        <w:t>.I</w:t>
      </w:r>
      <w:proofErr w:type="gramEnd"/>
      <w:r w:rsidRPr="00004D2A">
        <w:rPr>
          <w:sz w:val="22"/>
          <w:szCs w:val="22"/>
        </w:rPr>
        <w:t xml:space="preserve"> thought I would find miles and miles of flat sand and oceans of rolling sand dunes – and they’re just not there.”</w:t>
      </w:r>
    </w:p>
    <w:p w14:paraId="01493DEE" w14:textId="3BDB360C" w:rsidR="00644B2F" w:rsidRPr="00004D2A" w:rsidRDefault="00601A15" w:rsidP="00B95DB3">
      <w:pPr>
        <w:rPr>
          <w:sz w:val="22"/>
          <w:szCs w:val="22"/>
        </w:rPr>
      </w:pPr>
      <w:r w:rsidRPr="00004D2A">
        <w:rPr>
          <w:sz w:val="22"/>
          <w:szCs w:val="22"/>
        </w:rPr>
        <w:t>(</w:t>
      </w:r>
      <w:proofErr w:type="gramStart"/>
      <w:r w:rsidRPr="00004D2A">
        <w:rPr>
          <w:sz w:val="22"/>
          <w:szCs w:val="22"/>
        </w:rPr>
        <w:t>l</w:t>
      </w:r>
      <w:r w:rsidR="00644B2F" w:rsidRPr="00004D2A">
        <w:rPr>
          <w:sz w:val="22"/>
          <w:szCs w:val="22"/>
        </w:rPr>
        <w:t>etter</w:t>
      </w:r>
      <w:proofErr w:type="gramEnd"/>
      <w:r w:rsidR="00644B2F" w:rsidRPr="00004D2A">
        <w:rPr>
          <w:sz w:val="22"/>
          <w:szCs w:val="22"/>
        </w:rPr>
        <w:t xml:space="preserve"> to Michael Wilson, dated April 24, 1960, UCLA Arts Library-Special Collections)</w:t>
      </w:r>
    </w:p>
    <w:p w14:paraId="43425E08" w14:textId="77777777" w:rsidR="00644B2F" w:rsidRPr="00004D2A" w:rsidRDefault="00644B2F" w:rsidP="00B95DB3">
      <w:pPr>
        <w:rPr>
          <w:sz w:val="22"/>
          <w:szCs w:val="22"/>
        </w:rPr>
      </w:pPr>
    </w:p>
    <w:p w14:paraId="5E976288" w14:textId="2EAF8AF6" w:rsidR="00644B2F" w:rsidRPr="00004D2A" w:rsidRDefault="00931858" w:rsidP="00B95DB3">
      <w:pPr>
        <w:rPr>
          <w:sz w:val="22"/>
          <w:szCs w:val="22"/>
        </w:rPr>
      </w:pPr>
      <w:r w:rsidRPr="00004D2A">
        <w:rPr>
          <w:sz w:val="22"/>
          <w:szCs w:val="22"/>
        </w:rPr>
        <w:t xml:space="preserve">b) </w:t>
      </w:r>
      <w:r w:rsidR="00644B2F" w:rsidRPr="00004D2A">
        <w:rPr>
          <w:sz w:val="22"/>
          <w:szCs w:val="22"/>
        </w:rPr>
        <w:t>T.E. Lawrence:</w:t>
      </w:r>
    </w:p>
    <w:p w14:paraId="0F3CBFB1" w14:textId="77777777" w:rsidR="00644B2F" w:rsidRPr="00004D2A" w:rsidRDefault="00644B2F" w:rsidP="00B95DB3">
      <w:pPr>
        <w:rPr>
          <w:sz w:val="22"/>
          <w:szCs w:val="22"/>
        </w:rPr>
      </w:pPr>
    </w:p>
    <w:p w14:paraId="487D53BF" w14:textId="5F654CEA" w:rsidR="00644B2F" w:rsidRPr="00004D2A" w:rsidRDefault="00644B2F" w:rsidP="00B95DB3">
      <w:pPr>
        <w:rPr>
          <w:sz w:val="22"/>
          <w:szCs w:val="22"/>
        </w:rPr>
      </w:pPr>
      <w:r w:rsidRPr="00004D2A">
        <w:rPr>
          <w:sz w:val="22"/>
          <w:szCs w:val="22"/>
        </w:rPr>
        <w:t>The ascent became gentle, till the valley was a confined tilted plain.  The hills on the right grew taller and sh</w:t>
      </w:r>
      <w:r w:rsidR="0051714C" w:rsidRPr="00004D2A">
        <w:rPr>
          <w:sz w:val="22"/>
          <w:szCs w:val="22"/>
        </w:rPr>
        <w:t>a</w:t>
      </w:r>
      <w:r w:rsidRPr="00004D2A">
        <w:rPr>
          <w:sz w:val="22"/>
          <w:szCs w:val="22"/>
        </w:rPr>
        <w:t>rper, a fair counterpart of the other side which straightened itself to o</w:t>
      </w:r>
      <w:r w:rsidR="0051714C" w:rsidRPr="00004D2A">
        <w:rPr>
          <w:sz w:val="22"/>
          <w:szCs w:val="22"/>
        </w:rPr>
        <w:t>ne massive rampart of rednes</w:t>
      </w:r>
      <w:r w:rsidRPr="00004D2A">
        <w:rPr>
          <w:sz w:val="22"/>
          <w:szCs w:val="22"/>
        </w:rPr>
        <w:t>s.  They drew together until only two miles divided them: and then, towering gradually till their parallel parapets must have been a thousand feet above us, ran forward in an avenue for miles.</w:t>
      </w:r>
    </w:p>
    <w:p w14:paraId="4071C0E1" w14:textId="2ED31680" w:rsidR="00B95DB3" w:rsidRPr="00004D2A" w:rsidRDefault="00644B2F" w:rsidP="00B95DB3">
      <w:pPr>
        <w:rPr>
          <w:sz w:val="22"/>
          <w:szCs w:val="22"/>
        </w:rPr>
      </w:pPr>
      <w:r w:rsidRPr="00004D2A">
        <w:rPr>
          <w:sz w:val="22"/>
          <w:szCs w:val="22"/>
        </w:rPr>
        <w:t xml:space="preserve">They were not unbroken walls of rock, </w:t>
      </w:r>
      <w:r w:rsidR="000011B4">
        <w:rPr>
          <w:sz w:val="22"/>
          <w:szCs w:val="22"/>
        </w:rPr>
        <w:t xml:space="preserve">but were built </w:t>
      </w:r>
      <w:proofErr w:type="spellStart"/>
      <w:r w:rsidR="000011B4">
        <w:rPr>
          <w:sz w:val="22"/>
          <w:szCs w:val="22"/>
        </w:rPr>
        <w:t>sectionall</w:t>
      </w:r>
      <w:r w:rsidRPr="00004D2A">
        <w:rPr>
          <w:sz w:val="22"/>
          <w:szCs w:val="22"/>
        </w:rPr>
        <w:t>y</w:t>
      </w:r>
      <w:proofErr w:type="spellEnd"/>
      <w:r w:rsidRPr="00004D2A">
        <w:rPr>
          <w:sz w:val="22"/>
          <w:szCs w:val="22"/>
        </w:rPr>
        <w:t>, in crags like gigantic buildings, along two sides of their street.  Deep alleys, fifty feet across, divided the crags, whose planes were smoothed by the weather into huge apses and bays, and enri</w:t>
      </w:r>
      <w:r w:rsidR="0051714C" w:rsidRPr="00004D2A">
        <w:rPr>
          <w:sz w:val="22"/>
          <w:szCs w:val="22"/>
        </w:rPr>
        <w:t>ched with surface fretting and f</w:t>
      </w:r>
      <w:r w:rsidRPr="00004D2A">
        <w:rPr>
          <w:sz w:val="22"/>
          <w:szCs w:val="22"/>
        </w:rPr>
        <w:t>racture, like design.  Caverns high up on the precipice were round like windows; others near the foot gaped like doors.  Dark stains ran down the shadowed front for hundre</w:t>
      </w:r>
      <w:r w:rsidR="0051714C" w:rsidRPr="00004D2A">
        <w:rPr>
          <w:sz w:val="22"/>
          <w:szCs w:val="22"/>
        </w:rPr>
        <w:t>d</w:t>
      </w:r>
      <w:r w:rsidRPr="00004D2A">
        <w:rPr>
          <w:sz w:val="22"/>
          <w:szCs w:val="22"/>
        </w:rPr>
        <w:t xml:space="preserve">s of feet, like </w:t>
      </w:r>
      <w:r w:rsidRPr="00004D2A">
        <w:rPr>
          <w:sz w:val="22"/>
          <w:szCs w:val="22"/>
        </w:rPr>
        <w:lastRenderedPageBreak/>
        <w:t>accidents of use.  The cliffs were striated vertically, in their granular rock; whose main order stood on two hundred feet of broken ston</w:t>
      </w:r>
      <w:r w:rsidR="0051714C" w:rsidRPr="00004D2A">
        <w:rPr>
          <w:sz w:val="22"/>
          <w:szCs w:val="22"/>
        </w:rPr>
        <w:t>e</w:t>
      </w:r>
      <w:r w:rsidRPr="00004D2A">
        <w:rPr>
          <w:sz w:val="22"/>
          <w:szCs w:val="22"/>
        </w:rPr>
        <w:t xml:space="preserve"> deeper in color</w:t>
      </w:r>
      <w:r w:rsidR="00B95DB3" w:rsidRPr="00004D2A">
        <w:rPr>
          <w:sz w:val="22"/>
          <w:szCs w:val="22"/>
        </w:rPr>
        <w:t xml:space="preserve"> </w:t>
      </w:r>
      <w:r w:rsidR="0051714C" w:rsidRPr="00004D2A">
        <w:rPr>
          <w:sz w:val="22"/>
          <w:szCs w:val="22"/>
        </w:rPr>
        <w:t>and harder in texture.  This plinth did not, like the sandstone, hang in folds like cloth; but chipped itself into loos courses of scree, horizontal as the footings of a wall.</w:t>
      </w:r>
    </w:p>
    <w:p w14:paraId="02E3D5F6" w14:textId="77777777" w:rsidR="0051714C" w:rsidRPr="00004D2A" w:rsidRDefault="0051714C" w:rsidP="00B95DB3">
      <w:pPr>
        <w:rPr>
          <w:sz w:val="22"/>
          <w:szCs w:val="22"/>
        </w:rPr>
      </w:pPr>
    </w:p>
    <w:p w14:paraId="38C93EA4" w14:textId="6B741F11" w:rsidR="0051714C" w:rsidRPr="00004D2A" w:rsidRDefault="0051714C" w:rsidP="00B95DB3">
      <w:pPr>
        <w:rPr>
          <w:sz w:val="22"/>
          <w:szCs w:val="22"/>
        </w:rPr>
      </w:pPr>
      <w:r w:rsidRPr="00004D2A">
        <w:rPr>
          <w:sz w:val="22"/>
          <w:szCs w:val="22"/>
        </w:rPr>
        <w:t>The crags were capped in nests of domes, less hotly red than the body of the hill</w:t>
      </w:r>
      <w:proofErr w:type="gramStart"/>
      <w:r w:rsidRPr="00004D2A">
        <w:rPr>
          <w:sz w:val="22"/>
          <w:szCs w:val="22"/>
        </w:rPr>
        <w:t>;</w:t>
      </w:r>
      <w:proofErr w:type="gramEnd"/>
      <w:r w:rsidRPr="00004D2A">
        <w:rPr>
          <w:sz w:val="22"/>
          <w:szCs w:val="22"/>
        </w:rPr>
        <w:t xml:space="preserve"> rather grey and shallow.  They gave the finishing semblance of Byzantine architecture to this irresistible place: this processional way greater than imagination…Landscapes, in childhood’s dreams, were so vast and silent.</w:t>
      </w:r>
    </w:p>
    <w:p w14:paraId="06CEFF9B" w14:textId="77777777" w:rsidR="00644B2F" w:rsidRPr="00004D2A" w:rsidRDefault="00644B2F" w:rsidP="00B95DB3">
      <w:pPr>
        <w:rPr>
          <w:i/>
          <w:sz w:val="22"/>
          <w:szCs w:val="22"/>
        </w:rPr>
      </w:pPr>
    </w:p>
    <w:p w14:paraId="173F7793" w14:textId="2E3002B0" w:rsidR="00644B2F" w:rsidRPr="00004D2A" w:rsidRDefault="00644B2F" w:rsidP="00B95DB3">
      <w:pPr>
        <w:rPr>
          <w:sz w:val="22"/>
          <w:szCs w:val="22"/>
        </w:rPr>
      </w:pPr>
      <w:r w:rsidRPr="00004D2A">
        <w:rPr>
          <w:sz w:val="22"/>
          <w:szCs w:val="22"/>
        </w:rPr>
        <w:t>(</w:t>
      </w:r>
      <w:r w:rsidR="0051714C" w:rsidRPr="00004D2A">
        <w:rPr>
          <w:sz w:val="22"/>
          <w:szCs w:val="22"/>
        </w:rPr>
        <w:t xml:space="preserve">T.E. Lawrence, </w:t>
      </w:r>
      <w:r w:rsidRPr="00004D2A">
        <w:rPr>
          <w:i/>
          <w:sz w:val="22"/>
          <w:szCs w:val="22"/>
        </w:rPr>
        <w:t xml:space="preserve">Seven Pillars of Wisdom </w:t>
      </w:r>
      <w:r w:rsidRPr="00004D2A">
        <w:rPr>
          <w:sz w:val="22"/>
          <w:szCs w:val="22"/>
        </w:rPr>
        <w:t>[1935], p. 351)</w:t>
      </w:r>
    </w:p>
    <w:sectPr w:rsidR="00644B2F" w:rsidRPr="00004D2A" w:rsidSect="001447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JaghbUni">
    <w:panose1 w:val="02000503070000020003"/>
    <w:charset w:val="00"/>
    <w:family w:val="auto"/>
    <w:pitch w:val="variable"/>
    <w:sig w:usb0="A00000FF" w:usb1="00000000" w:usb2="00000000" w:usb3="00000000" w:csb0="00000019" w:csb1="00000000"/>
  </w:font>
  <w:font w:name="ＭＳ 明朝">
    <w:charset w:val="4E"/>
    <w:family w:val="auto"/>
    <w:pitch w:val="variable"/>
    <w:sig w:usb0="00000001" w:usb1="08070000" w:usb2="00000010" w:usb3="00000000" w:csb0="00020000" w:csb1="00000000"/>
  </w:font>
  <w:font w:name="Menlo Regular">
    <w:panose1 w:val="020B0609030804020204"/>
    <w:charset w:val="00"/>
    <w:family w:val="auto"/>
    <w:pitch w:val="variable"/>
    <w:sig w:usb0="E60022FF" w:usb1="D200F9FB" w:usb2="02000028" w:usb3="00000000" w:csb0="000001D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B3"/>
    <w:rsid w:val="000011B4"/>
    <w:rsid w:val="00004D2A"/>
    <w:rsid w:val="00017AFA"/>
    <w:rsid w:val="0012538A"/>
    <w:rsid w:val="00144705"/>
    <w:rsid w:val="001B69C0"/>
    <w:rsid w:val="001C33DB"/>
    <w:rsid w:val="002819B8"/>
    <w:rsid w:val="002A7EFB"/>
    <w:rsid w:val="002C20E6"/>
    <w:rsid w:val="00354B35"/>
    <w:rsid w:val="003709D1"/>
    <w:rsid w:val="003D4670"/>
    <w:rsid w:val="00425537"/>
    <w:rsid w:val="00430265"/>
    <w:rsid w:val="0045730D"/>
    <w:rsid w:val="00494D3E"/>
    <w:rsid w:val="004A2CDA"/>
    <w:rsid w:val="004F4B23"/>
    <w:rsid w:val="0051714C"/>
    <w:rsid w:val="00601A15"/>
    <w:rsid w:val="00606ABA"/>
    <w:rsid w:val="00644B2F"/>
    <w:rsid w:val="006C2408"/>
    <w:rsid w:val="00703C26"/>
    <w:rsid w:val="007E7753"/>
    <w:rsid w:val="00845CFF"/>
    <w:rsid w:val="008510D8"/>
    <w:rsid w:val="00886CD3"/>
    <w:rsid w:val="008B0CCB"/>
    <w:rsid w:val="008B349F"/>
    <w:rsid w:val="0093006B"/>
    <w:rsid w:val="00931626"/>
    <w:rsid w:val="00931858"/>
    <w:rsid w:val="00A33F63"/>
    <w:rsid w:val="00AA3E44"/>
    <w:rsid w:val="00AB3F67"/>
    <w:rsid w:val="00AB5888"/>
    <w:rsid w:val="00B072C6"/>
    <w:rsid w:val="00B53D38"/>
    <w:rsid w:val="00B56452"/>
    <w:rsid w:val="00B73898"/>
    <w:rsid w:val="00B95DB3"/>
    <w:rsid w:val="00C714A2"/>
    <w:rsid w:val="00D57E0F"/>
    <w:rsid w:val="00D8561C"/>
    <w:rsid w:val="00E06ACD"/>
    <w:rsid w:val="00FB52E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CE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JaghbUni" w:eastAsiaTheme="minorEastAsia" w:hAnsi="JaghbUni" w:cs="Menlo Regula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JaghbUni" w:eastAsiaTheme="minorEastAsia" w:hAnsi="JaghbUni" w:cs="Menlo Regula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431</Words>
  <Characters>2462</Characters>
  <Application>Microsoft Macintosh Word</Application>
  <DocSecurity>0</DocSecurity>
  <Lines>20</Lines>
  <Paragraphs>5</Paragraphs>
  <ScaleCrop>false</ScaleCrop>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Middlebury College</dc:creator>
  <cp:keywords/>
  <dc:description/>
  <cp:lastModifiedBy>Middlebury College</cp:lastModifiedBy>
  <cp:revision>7</cp:revision>
  <dcterms:created xsi:type="dcterms:W3CDTF">2014-03-17T17:44:00Z</dcterms:created>
  <dcterms:modified xsi:type="dcterms:W3CDTF">2014-03-17T18:34:00Z</dcterms:modified>
</cp:coreProperties>
</file>