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20" w:rsidRPr="00B21620" w:rsidRDefault="00B21620">
      <w:pPr>
        <w:rPr>
          <w:rFonts w:ascii="Gill Sans" w:hAnsi="Gill Sans" w:cs="Gill Sans"/>
        </w:rPr>
      </w:pPr>
    </w:p>
    <w:p w:rsidR="00B21620" w:rsidRPr="00B21620" w:rsidRDefault="00B21620">
      <w:pPr>
        <w:rPr>
          <w:rFonts w:ascii="Gill Sans" w:hAnsi="Gill Sans" w:cs="Gill Sans"/>
        </w:rPr>
      </w:pPr>
    </w:p>
    <w:p w:rsidR="00B21620" w:rsidRPr="00B21620" w:rsidRDefault="00B21620">
      <w:pPr>
        <w:rPr>
          <w:rFonts w:ascii="Gill Sans" w:hAnsi="Gill Sans" w:cs="Gill Sans"/>
        </w:rPr>
      </w:pPr>
    </w:p>
    <w:p w:rsidR="00B21620" w:rsidRPr="00B21620" w:rsidRDefault="00B21620" w:rsidP="00B21620">
      <w:pPr>
        <w:rPr>
          <w:rFonts w:ascii="Gill Sans" w:hAnsi="Gill Sans" w:cs="Gill Sans"/>
          <w:b/>
        </w:rPr>
      </w:pPr>
      <w:r w:rsidRPr="00B21620">
        <w:rPr>
          <w:rFonts w:ascii="Gill Sans" w:hAnsi="Gill Sans" w:cs="Gill Sans"/>
          <w:b/>
        </w:rPr>
        <w:t>HARC1009: Bollywood and Beyond</w:t>
      </w:r>
    </w:p>
    <w:p w:rsidR="00B21620" w:rsidRPr="00B21620" w:rsidRDefault="00B21620" w:rsidP="00B21620">
      <w:pPr>
        <w:rPr>
          <w:rFonts w:ascii="Gill Sans" w:hAnsi="Gill Sans" w:cs="Gill Sans"/>
          <w:b/>
        </w:rPr>
      </w:pPr>
      <w:r w:rsidRPr="00B21620">
        <w:rPr>
          <w:rFonts w:ascii="Gill Sans" w:hAnsi="Gill Sans" w:cs="Gill Sans"/>
          <w:b/>
        </w:rPr>
        <w:t>Response Assignment #</w:t>
      </w:r>
      <w:r w:rsidRPr="00B21620">
        <w:rPr>
          <w:rFonts w:ascii="Gill Sans" w:hAnsi="Gill Sans" w:cs="Gill Sans"/>
          <w:b/>
        </w:rPr>
        <w:t>6</w:t>
      </w:r>
    </w:p>
    <w:p w:rsidR="00B21620" w:rsidRPr="00B21620" w:rsidRDefault="00B21620" w:rsidP="00B21620">
      <w:pPr>
        <w:rPr>
          <w:rFonts w:ascii="Gill Sans" w:hAnsi="Gill Sans" w:cs="Gill Sans"/>
          <w:b/>
        </w:rPr>
      </w:pPr>
      <w:r w:rsidRPr="00B21620">
        <w:rPr>
          <w:rFonts w:ascii="Gill Sans" w:hAnsi="Gill Sans" w:cs="Gill Sans"/>
          <w:b/>
        </w:rPr>
        <w:t xml:space="preserve">Due at the beginning of class on Wednesday, 27 January </w:t>
      </w:r>
    </w:p>
    <w:p w:rsidR="00B21620" w:rsidRPr="00B21620" w:rsidRDefault="00B21620" w:rsidP="00B21620">
      <w:pPr>
        <w:rPr>
          <w:rFonts w:ascii="Gill Sans" w:hAnsi="Gill Sans" w:cs="Gill Sans"/>
          <w:b/>
        </w:rPr>
      </w:pPr>
    </w:p>
    <w:p w:rsidR="00B21620" w:rsidRPr="00B21620" w:rsidRDefault="00B21620">
      <w:pPr>
        <w:rPr>
          <w:rFonts w:ascii="Gill Sans" w:hAnsi="Gill Sans" w:cs="Gill Sans"/>
        </w:rPr>
      </w:pPr>
    </w:p>
    <w:p w:rsidR="002B3525" w:rsidRPr="00B21620" w:rsidRDefault="002B3525">
      <w:pPr>
        <w:rPr>
          <w:rFonts w:ascii="Gill Sans" w:hAnsi="Gill Sans" w:cs="Gill Sans"/>
        </w:rPr>
      </w:pPr>
      <w:r w:rsidRPr="00B21620">
        <w:rPr>
          <w:rFonts w:ascii="Gill Sans" w:hAnsi="Gill Sans" w:cs="Gill Sans"/>
        </w:rPr>
        <w:t xml:space="preserve">Read the article by Singh </w:t>
      </w:r>
      <w:r w:rsidR="00B21620">
        <w:rPr>
          <w:rFonts w:ascii="Gill Sans" w:hAnsi="Gill Sans" w:cs="Gill Sans"/>
        </w:rPr>
        <w:t xml:space="preserve">(esp. after page 123) </w:t>
      </w:r>
      <w:bookmarkStart w:id="0" w:name="_GoBack"/>
      <w:bookmarkEnd w:id="0"/>
      <w:r w:rsidRPr="00B21620">
        <w:rPr>
          <w:rFonts w:ascii="Gill Sans" w:hAnsi="Gill Sans" w:cs="Gill Sans"/>
        </w:rPr>
        <w:t>and answer ONE of the following questions, using specific examples from the film.</w:t>
      </w:r>
    </w:p>
    <w:p w:rsidR="002B3525" w:rsidRPr="00B21620" w:rsidRDefault="002B3525">
      <w:pPr>
        <w:rPr>
          <w:rFonts w:ascii="Gill Sans" w:hAnsi="Gill Sans" w:cs="Gill Sans"/>
        </w:rPr>
      </w:pPr>
    </w:p>
    <w:p w:rsidR="002B3525" w:rsidRPr="00B21620" w:rsidRDefault="002B3525">
      <w:pPr>
        <w:rPr>
          <w:rFonts w:ascii="Gill Sans" w:hAnsi="Gill Sans" w:cs="Gill Sans"/>
        </w:rPr>
      </w:pPr>
      <w:r w:rsidRPr="00B21620">
        <w:rPr>
          <w:rFonts w:ascii="Gill Sans" w:hAnsi="Gill Sans" w:cs="Gill Sans"/>
        </w:rPr>
        <w:t xml:space="preserve">Singh notes on p.125 that </w:t>
      </w:r>
      <w:r w:rsidRPr="00B21620">
        <w:rPr>
          <w:rFonts w:ascii="Gill Sans" w:hAnsi="Gill Sans" w:cs="Gill Sans"/>
          <w:i/>
        </w:rPr>
        <w:t xml:space="preserve">Rang de </w:t>
      </w:r>
      <w:proofErr w:type="spellStart"/>
      <w:r w:rsidRPr="00B21620">
        <w:rPr>
          <w:rFonts w:ascii="Gill Sans" w:hAnsi="Gill Sans" w:cs="Gill Sans"/>
          <w:i/>
        </w:rPr>
        <w:t>Basanti</w:t>
      </w:r>
      <w:proofErr w:type="spellEnd"/>
      <w:r w:rsidRPr="00B21620">
        <w:rPr>
          <w:rFonts w:ascii="Gill Sans" w:hAnsi="Gill Sans" w:cs="Gill Sans"/>
          <w:i/>
        </w:rPr>
        <w:t xml:space="preserve"> </w:t>
      </w:r>
      <w:r w:rsidRPr="00B21620">
        <w:rPr>
          <w:rFonts w:ascii="Gill Sans" w:hAnsi="Gill Sans" w:cs="Gill Sans"/>
        </w:rPr>
        <w:t xml:space="preserve">“establishes the idea of national identity as a constantly renewing process rather than a fixed ideal, where all extremes are not only acceptable but also detrimental to the integrity of the nation.”  </w:t>
      </w:r>
    </w:p>
    <w:p w:rsidR="002B3525" w:rsidRPr="00B21620" w:rsidRDefault="002B3525">
      <w:pPr>
        <w:rPr>
          <w:rFonts w:ascii="Gill Sans" w:hAnsi="Gill Sans" w:cs="Gill Sans"/>
        </w:rPr>
      </w:pPr>
    </w:p>
    <w:p w:rsidR="002B3525" w:rsidRPr="00B21620" w:rsidRDefault="00B21620" w:rsidP="002B3525">
      <w:pPr>
        <w:ind w:left="360"/>
        <w:jc w:val="both"/>
        <w:rPr>
          <w:rFonts w:ascii="Gill Sans" w:hAnsi="Gill Sans" w:cs="Gill Sans"/>
        </w:rPr>
      </w:pPr>
      <w:r w:rsidRPr="00B21620">
        <w:rPr>
          <w:rFonts w:ascii="Gill Sans" w:hAnsi="Gill Sans" w:cs="Gill Sans"/>
        </w:rPr>
        <w:t xml:space="preserve">1. </w:t>
      </w:r>
      <w:r w:rsidR="002B3525" w:rsidRPr="00B21620">
        <w:rPr>
          <w:rFonts w:ascii="Gill Sans" w:hAnsi="Gill Sans" w:cs="Gill Sans"/>
        </w:rPr>
        <w:t>How has the definition of Indian nationalism shifted in this film from previous films?  What are the protagonists in the film fight</w:t>
      </w:r>
      <w:r w:rsidRPr="00B21620">
        <w:rPr>
          <w:rFonts w:ascii="Gill Sans" w:hAnsi="Gill Sans" w:cs="Gill Sans"/>
        </w:rPr>
        <w:t>ing</w:t>
      </w:r>
      <w:r w:rsidR="002B3525" w:rsidRPr="00B21620">
        <w:rPr>
          <w:rFonts w:ascii="Gill Sans" w:hAnsi="Gill Sans" w:cs="Gill Sans"/>
        </w:rPr>
        <w:t xml:space="preserve"> </w:t>
      </w:r>
      <w:r w:rsidR="002B3525" w:rsidRPr="00B21620">
        <w:rPr>
          <w:rFonts w:ascii="Gill Sans" w:hAnsi="Gill Sans" w:cs="Gill Sans"/>
          <w:i/>
        </w:rPr>
        <w:t xml:space="preserve">against </w:t>
      </w:r>
      <w:r w:rsidR="002B3525" w:rsidRPr="00B21620">
        <w:rPr>
          <w:rFonts w:ascii="Gill Sans" w:hAnsi="Gill Sans" w:cs="Gill Sans"/>
        </w:rPr>
        <w:t xml:space="preserve">and </w:t>
      </w:r>
      <w:r w:rsidR="002B3525" w:rsidRPr="00B21620">
        <w:rPr>
          <w:rFonts w:ascii="Gill Sans" w:hAnsi="Gill Sans" w:cs="Gill Sans"/>
          <w:i/>
        </w:rPr>
        <w:t>for</w:t>
      </w:r>
      <w:r w:rsidR="002B3525" w:rsidRPr="00B21620">
        <w:rPr>
          <w:rFonts w:ascii="Gill Sans" w:hAnsi="Gill Sans" w:cs="Gill Sans"/>
        </w:rPr>
        <w:t xml:space="preserve">?  Who is the new enemy? </w:t>
      </w:r>
    </w:p>
    <w:p w:rsidR="002B3525" w:rsidRPr="00B21620" w:rsidRDefault="002B3525" w:rsidP="002B3525">
      <w:pPr>
        <w:ind w:left="360"/>
        <w:jc w:val="both"/>
        <w:rPr>
          <w:rFonts w:ascii="Gill Sans" w:hAnsi="Gill Sans" w:cs="Gill Sans"/>
        </w:rPr>
      </w:pPr>
    </w:p>
    <w:p w:rsidR="002B3525" w:rsidRPr="00B21620" w:rsidRDefault="00B21620" w:rsidP="002B3525">
      <w:pPr>
        <w:ind w:left="360"/>
        <w:jc w:val="both"/>
        <w:rPr>
          <w:rFonts w:ascii="Gill Sans" w:hAnsi="Gill Sans" w:cs="Gill Sans"/>
          <w:i/>
        </w:rPr>
      </w:pPr>
      <w:r w:rsidRPr="00B21620">
        <w:rPr>
          <w:rFonts w:ascii="Gill Sans" w:hAnsi="Gill Sans" w:cs="Gill Sans"/>
        </w:rPr>
        <w:t>2. Explain</w:t>
      </w:r>
      <w:r w:rsidR="002B3525" w:rsidRPr="00B21620">
        <w:rPr>
          <w:rFonts w:ascii="Gill Sans" w:hAnsi="Gill Sans" w:cs="Gill Sans"/>
        </w:rPr>
        <w:t xml:space="preserve"> the role and </w:t>
      </w:r>
      <w:r w:rsidRPr="00B21620">
        <w:rPr>
          <w:rFonts w:ascii="Gill Sans" w:hAnsi="Gill Sans" w:cs="Gill Sans"/>
        </w:rPr>
        <w:t>importance of the foreign woman.</w:t>
      </w:r>
      <w:r w:rsidR="002B3525" w:rsidRPr="00B21620">
        <w:rPr>
          <w:rFonts w:ascii="Gill Sans" w:hAnsi="Gill Sans" w:cs="Gill Sans"/>
        </w:rPr>
        <w:t xml:space="preserve"> How does she differ from the Englishwoman in </w:t>
      </w:r>
      <w:proofErr w:type="spellStart"/>
      <w:r w:rsidR="002B3525" w:rsidRPr="00B21620">
        <w:rPr>
          <w:rFonts w:ascii="Gill Sans" w:hAnsi="Gill Sans" w:cs="Gill Sans"/>
          <w:i/>
        </w:rPr>
        <w:t>Lagaan</w:t>
      </w:r>
      <w:proofErr w:type="spellEnd"/>
      <w:r w:rsidR="002B3525" w:rsidRPr="00B21620">
        <w:rPr>
          <w:rFonts w:ascii="Gill Sans" w:hAnsi="Gill Sans" w:cs="Gill Sans"/>
          <w:i/>
        </w:rPr>
        <w:t>?</w:t>
      </w:r>
    </w:p>
    <w:p w:rsidR="002B3525" w:rsidRPr="00B21620" w:rsidRDefault="002B3525" w:rsidP="002B3525">
      <w:pPr>
        <w:ind w:left="360"/>
        <w:jc w:val="both"/>
        <w:rPr>
          <w:rFonts w:ascii="Gill Sans" w:hAnsi="Gill Sans" w:cs="Gill Sans"/>
          <w:i/>
        </w:rPr>
      </w:pPr>
    </w:p>
    <w:p w:rsidR="00B21620" w:rsidRPr="00B21620" w:rsidRDefault="00B21620" w:rsidP="002B3525">
      <w:pPr>
        <w:ind w:left="360"/>
        <w:jc w:val="both"/>
        <w:rPr>
          <w:rFonts w:ascii="Gill Sans" w:hAnsi="Gill Sans" w:cs="Gill Sans"/>
        </w:rPr>
      </w:pPr>
      <w:r w:rsidRPr="00B21620">
        <w:rPr>
          <w:rFonts w:ascii="Gill Sans" w:hAnsi="Gill Sans" w:cs="Gill Sans"/>
        </w:rPr>
        <w:t xml:space="preserve">3. </w:t>
      </w:r>
      <w:r w:rsidR="002B3525" w:rsidRPr="00B21620">
        <w:rPr>
          <w:rFonts w:ascii="Gill Sans" w:hAnsi="Gill Sans" w:cs="Gill Sans"/>
        </w:rPr>
        <w:t xml:space="preserve">In many ways, the film aesthetic is very different </w:t>
      </w:r>
      <w:r w:rsidRPr="00B21620">
        <w:rPr>
          <w:rFonts w:ascii="Gill Sans" w:hAnsi="Gill Sans" w:cs="Gill Sans"/>
        </w:rPr>
        <w:t>here</w:t>
      </w:r>
      <w:r w:rsidR="002B3525" w:rsidRPr="00B21620">
        <w:rPr>
          <w:rFonts w:ascii="Gill Sans" w:hAnsi="Gill Sans" w:cs="Gill Sans"/>
        </w:rPr>
        <w:t xml:space="preserve"> from previous examples.  How is the “Bollywood formula” changed and adapted?  Where and how do the songs fit in?  </w:t>
      </w:r>
      <w:r w:rsidRPr="00B21620">
        <w:rPr>
          <w:rFonts w:ascii="Gill Sans" w:hAnsi="Gill Sans" w:cs="Gill Sans"/>
        </w:rPr>
        <w:t>What effect do the montages of other “archival” images have on the overall aesthetic and pacing of the film?</w:t>
      </w:r>
    </w:p>
    <w:p w:rsidR="002B3525" w:rsidRPr="00B21620" w:rsidRDefault="00B21620" w:rsidP="002B3525">
      <w:pPr>
        <w:ind w:left="360"/>
        <w:jc w:val="both"/>
        <w:rPr>
          <w:rFonts w:ascii="Gill Sans" w:hAnsi="Gill Sans" w:cs="Gill Sans"/>
        </w:rPr>
      </w:pPr>
      <w:r w:rsidRPr="00B21620">
        <w:rPr>
          <w:rFonts w:ascii="Gill Sans" w:hAnsi="Gill Sans" w:cs="Gill Sans"/>
        </w:rPr>
        <w:t xml:space="preserve">  </w:t>
      </w:r>
    </w:p>
    <w:p w:rsidR="002B3525" w:rsidRPr="00B21620" w:rsidRDefault="002B3525" w:rsidP="002B3525">
      <w:pPr>
        <w:rPr>
          <w:rFonts w:ascii="Gill Sans" w:hAnsi="Gill Sans" w:cs="Gill Sans"/>
        </w:rPr>
      </w:pPr>
    </w:p>
    <w:p w:rsidR="002B3525" w:rsidRPr="00B21620" w:rsidRDefault="002B3525" w:rsidP="002B3525">
      <w:pPr>
        <w:rPr>
          <w:rFonts w:ascii="Gill Sans" w:hAnsi="Gill Sans" w:cs="Gill Sans"/>
        </w:rPr>
      </w:pPr>
    </w:p>
    <w:p w:rsidR="00282DFF" w:rsidRPr="00B21620" w:rsidRDefault="002B3525" w:rsidP="002B3525">
      <w:pPr>
        <w:rPr>
          <w:rFonts w:ascii="Gill Sans" w:hAnsi="Gill Sans" w:cs="Gill Sans"/>
        </w:rPr>
      </w:pPr>
      <w:r w:rsidRPr="00B21620">
        <w:rPr>
          <w:rFonts w:ascii="Gill Sans" w:hAnsi="Gill Sans" w:cs="Gill Sans"/>
        </w:rPr>
        <w:br/>
      </w:r>
    </w:p>
    <w:p w:rsidR="002B3525" w:rsidRPr="00B21620" w:rsidRDefault="002B3525" w:rsidP="002B3525">
      <w:pPr>
        <w:ind w:left="360"/>
        <w:rPr>
          <w:rFonts w:ascii="Gill Sans" w:hAnsi="Gill Sans" w:cs="Gill Sans"/>
        </w:rPr>
      </w:pPr>
    </w:p>
    <w:p w:rsidR="002B3525" w:rsidRPr="00B21620" w:rsidRDefault="002B3525" w:rsidP="002B3525">
      <w:pPr>
        <w:rPr>
          <w:rFonts w:ascii="Gill Sans" w:hAnsi="Gill Sans" w:cs="Gill Sans"/>
        </w:rPr>
      </w:pPr>
    </w:p>
    <w:p w:rsidR="002B3525" w:rsidRPr="00B21620" w:rsidRDefault="002B3525" w:rsidP="002B3525">
      <w:pPr>
        <w:rPr>
          <w:rFonts w:ascii="Gill Sans" w:hAnsi="Gill Sans" w:cs="Gill Sans"/>
        </w:rPr>
      </w:pPr>
    </w:p>
    <w:sectPr w:rsidR="002B3525" w:rsidRPr="00B21620" w:rsidSect="0028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6E7"/>
    <w:multiLevelType w:val="hybridMultilevel"/>
    <w:tmpl w:val="3558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1607"/>
    <w:multiLevelType w:val="hybridMultilevel"/>
    <w:tmpl w:val="5460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25"/>
    <w:rsid w:val="00282DFF"/>
    <w:rsid w:val="002B3525"/>
    <w:rsid w:val="00B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2F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2015-01-19T20:47:00Z</dcterms:created>
  <dcterms:modified xsi:type="dcterms:W3CDTF">2015-01-19T21:09:00Z</dcterms:modified>
</cp:coreProperties>
</file>