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72AE7" w14:textId="77777777" w:rsidR="00E24B24" w:rsidRDefault="005029B5" w:rsidP="00C57790">
      <w:pPr>
        <w:pStyle w:val="NormalWeb"/>
        <w:jc w:val="center"/>
        <w:rPr>
          <w:rFonts w:ascii="Arial" w:hAnsi="Arial" w:cs="Arial"/>
          <w:b/>
          <w:bCs/>
          <w:sz w:val="44"/>
        </w:rPr>
      </w:pPr>
      <w:r w:rsidRPr="00093B42">
        <w:rPr>
          <w:rFonts w:ascii="Arial" w:hAnsi="Arial" w:cs="Arial"/>
          <w:b/>
          <w:bCs/>
          <w:noProof/>
          <w:sz w:val="44"/>
        </w:rPr>
        <w:drawing>
          <wp:inline distT="0" distB="0" distL="0" distR="0" wp14:anchorId="1E1FCC54" wp14:editId="44EE69AA">
            <wp:extent cx="6467475" cy="819150"/>
            <wp:effectExtent l="0" t="0" r="9525" b="0"/>
            <wp:docPr id="1" name="Picture 1" descr="WRP: Workforce Recruitment Program" title="WRP Banner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P Banner Logo- Workforce Recruitment Program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7475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45B8F0" w14:textId="77777777" w:rsidR="005B1655" w:rsidRPr="00863C84" w:rsidRDefault="002F239C" w:rsidP="002F239C">
      <w:pPr>
        <w:pStyle w:val="NormalWeb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36"/>
          <w:szCs w:val="23"/>
        </w:rPr>
      </w:pPr>
      <w:r w:rsidRPr="00863C84">
        <w:rPr>
          <w:rFonts w:ascii="Cambria" w:hAnsi="Cambria" w:cs="Arial"/>
          <w:b/>
          <w:color w:val="000000"/>
          <w:sz w:val="36"/>
          <w:szCs w:val="23"/>
        </w:rPr>
        <w:t>What is WRP?</w:t>
      </w:r>
    </w:p>
    <w:p w14:paraId="3AD47A92" w14:textId="77777777" w:rsidR="002F239C" w:rsidRPr="00863C84" w:rsidRDefault="002F239C" w:rsidP="002F239C">
      <w:pPr>
        <w:pStyle w:val="NormalWeb"/>
        <w:spacing w:before="0" w:beforeAutospacing="0" w:after="0" w:afterAutospacing="0"/>
        <w:jc w:val="center"/>
        <w:rPr>
          <w:rFonts w:ascii="Cambria" w:hAnsi="Cambria" w:cs="Arial"/>
          <w:b/>
          <w:color w:val="000000"/>
          <w:sz w:val="12"/>
          <w:szCs w:val="23"/>
        </w:rPr>
      </w:pPr>
    </w:p>
    <w:p w14:paraId="046F1367" w14:textId="77777777" w:rsidR="00B36261" w:rsidRDefault="004C0FDF" w:rsidP="003952C3">
      <w:pPr>
        <w:pStyle w:val="NormalWeb"/>
        <w:spacing w:before="0" w:beforeAutospacing="0" w:after="120" w:afterAutospacing="0"/>
        <w:rPr>
          <w:rFonts w:ascii="Cambria" w:hAnsi="Cambria" w:cs="Arial"/>
          <w:sz w:val="24"/>
          <w:szCs w:val="24"/>
        </w:rPr>
      </w:pPr>
      <w:r w:rsidRPr="00863C84">
        <w:rPr>
          <w:rFonts w:ascii="Cambria" w:hAnsi="Cambria" w:cs="Arial"/>
          <w:color w:val="000000"/>
          <w:sz w:val="24"/>
          <w:szCs w:val="24"/>
        </w:rPr>
        <w:t xml:space="preserve">The Workforce Recruitment Program for College Students with Disabilities (WRP) is a recruitment and referral program that connects </w:t>
      </w:r>
      <w:r w:rsidR="00DD4473">
        <w:rPr>
          <w:rFonts w:ascii="Cambria" w:hAnsi="Cambria" w:cs="Arial"/>
          <w:color w:val="000000"/>
          <w:sz w:val="24"/>
          <w:szCs w:val="24"/>
        </w:rPr>
        <w:t xml:space="preserve">Federal Government and select private-sector employers </w:t>
      </w:r>
      <w:r w:rsidRPr="00863C84">
        <w:rPr>
          <w:rFonts w:ascii="Cambria" w:hAnsi="Cambria" w:cs="Arial"/>
          <w:color w:val="000000"/>
          <w:sz w:val="24"/>
          <w:szCs w:val="24"/>
        </w:rPr>
        <w:t xml:space="preserve">nationwide with highly motivated </w:t>
      </w:r>
      <w:r w:rsidR="00F86200">
        <w:rPr>
          <w:rFonts w:ascii="Cambria" w:hAnsi="Cambria" w:cs="Arial"/>
          <w:color w:val="000000"/>
          <w:sz w:val="24"/>
          <w:szCs w:val="24"/>
        </w:rPr>
        <w:t>college</w:t>
      </w:r>
      <w:r w:rsidRPr="00863C84">
        <w:rPr>
          <w:rFonts w:ascii="Cambria" w:hAnsi="Cambria" w:cs="Arial"/>
          <w:color w:val="000000"/>
          <w:sz w:val="24"/>
          <w:szCs w:val="24"/>
        </w:rPr>
        <w:t xml:space="preserve"> students</w:t>
      </w:r>
      <w:r w:rsidR="00F86200">
        <w:rPr>
          <w:rFonts w:ascii="Cambria" w:hAnsi="Cambria" w:cs="Arial"/>
          <w:color w:val="000000"/>
          <w:sz w:val="24"/>
          <w:szCs w:val="24"/>
        </w:rPr>
        <w:t>, graduate students,</w:t>
      </w:r>
      <w:r w:rsidRPr="00863C84">
        <w:rPr>
          <w:rFonts w:ascii="Cambria" w:hAnsi="Cambria" w:cs="Arial"/>
          <w:color w:val="000000"/>
          <w:sz w:val="24"/>
          <w:szCs w:val="24"/>
        </w:rPr>
        <w:t xml:space="preserve"> and recent graduates with disabilities who are eager to </w:t>
      </w:r>
      <w:r w:rsidR="00DD4473">
        <w:rPr>
          <w:rFonts w:ascii="Cambria" w:hAnsi="Cambria" w:cs="Arial"/>
          <w:color w:val="000000"/>
          <w:sz w:val="24"/>
          <w:szCs w:val="24"/>
        </w:rPr>
        <w:t>demonstrate</w:t>
      </w:r>
      <w:r w:rsidRPr="00863C84">
        <w:rPr>
          <w:rFonts w:ascii="Cambria" w:hAnsi="Cambria" w:cs="Arial"/>
          <w:color w:val="000000"/>
          <w:sz w:val="24"/>
          <w:szCs w:val="24"/>
        </w:rPr>
        <w:t xml:space="preserve"> their abilities </w:t>
      </w:r>
      <w:r w:rsidRPr="00863C84">
        <w:rPr>
          <w:rFonts w:ascii="Cambria" w:hAnsi="Cambria" w:cs="Arial"/>
          <w:sz w:val="24"/>
          <w:szCs w:val="24"/>
        </w:rPr>
        <w:t xml:space="preserve">in the workplace through </w:t>
      </w:r>
      <w:r w:rsidR="00DA130E" w:rsidRPr="00863C84">
        <w:rPr>
          <w:rFonts w:ascii="Cambria" w:hAnsi="Cambria" w:cs="Arial"/>
          <w:sz w:val="24"/>
          <w:szCs w:val="24"/>
        </w:rPr>
        <w:t xml:space="preserve">paid </w:t>
      </w:r>
      <w:r w:rsidRPr="00863C84">
        <w:rPr>
          <w:rFonts w:ascii="Cambria" w:hAnsi="Cambria" w:cs="Arial"/>
          <w:sz w:val="24"/>
          <w:szCs w:val="24"/>
        </w:rPr>
        <w:t xml:space="preserve">summer or permanent jobs. </w:t>
      </w:r>
    </w:p>
    <w:p w14:paraId="3447FA29" w14:textId="77777777" w:rsidR="00B36261" w:rsidRPr="00B36261" w:rsidRDefault="00B36261" w:rsidP="003952C3">
      <w:pPr>
        <w:pStyle w:val="NormalWeb"/>
        <w:spacing w:before="0" w:beforeAutospacing="0" w:after="0" w:afterAutospacing="0"/>
        <w:rPr>
          <w:rFonts w:ascii="Cambria" w:hAnsi="Cambria" w:cs="Arial"/>
          <w:sz w:val="24"/>
          <w:szCs w:val="24"/>
        </w:rPr>
      </w:pPr>
      <w:r w:rsidRPr="00B36261">
        <w:rPr>
          <w:rFonts w:ascii="Cambria" w:hAnsi="Cambria" w:cs="Arial"/>
          <w:sz w:val="24"/>
          <w:szCs w:val="24"/>
        </w:rPr>
        <w:t>Participating in the WRP is an excellent way to:</w:t>
      </w:r>
    </w:p>
    <w:p w14:paraId="4854C306" w14:textId="77777777" w:rsidR="00B36261" w:rsidRPr="00B36261" w:rsidRDefault="00B36261" w:rsidP="003952C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mbria" w:hAnsi="Cambria" w:cs="Arial"/>
          <w:sz w:val="24"/>
          <w:szCs w:val="24"/>
        </w:rPr>
      </w:pPr>
      <w:r w:rsidRPr="00B36261">
        <w:rPr>
          <w:rFonts w:ascii="Cambria" w:hAnsi="Cambria" w:cs="Arial"/>
          <w:sz w:val="24"/>
          <w:szCs w:val="24"/>
        </w:rPr>
        <w:t>Find an internship or perman</w:t>
      </w:r>
      <w:r w:rsidR="00F86200">
        <w:rPr>
          <w:rFonts w:ascii="Cambria" w:hAnsi="Cambria" w:cs="Arial"/>
          <w:sz w:val="24"/>
          <w:szCs w:val="24"/>
        </w:rPr>
        <w:t>ent position</w:t>
      </w:r>
    </w:p>
    <w:p w14:paraId="76CA85A2" w14:textId="77777777" w:rsidR="00B36261" w:rsidRPr="00B36261" w:rsidRDefault="00B36261" w:rsidP="003952C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mbria" w:hAnsi="Cambria" w:cs="Arial"/>
          <w:sz w:val="24"/>
          <w:szCs w:val="24"/>
        </w:rPr>
      </w:pPr>
      <w:r w:rsidRPr="00B36261">
        <w:rPr>
          <w:rFonts w:ascii="Cambria" w:hAnsi="Cambria" w:cs="Arial"/>
          <w:sz w:val="24"/>
          <w:szCs w:val="24"/>
        </w:rPr>
        <w:t>Explore careers in the federal service</w:t>
      </w:r>
    </w:p>
    <w:p w14:paraId="52758A7E" w14:textId="77777777" w:rsidR="00B36261" w:rsidRPr="00863C84" w:rsidRDefault="00B36261" w:rsidP="003952C3">
      <w:pPr>
        <w:pStyle w:val="NormalWeb"/>
        <w:numPr>
          <w:ilvl w:val="0"/>
          <w:numId w:val="7"/>
        </w:numPr>
        <w:spacing w:before="0" w:beforeAutospacing="0" w:after="0" w:afterAutospacing="0"/>
        <w:rPr>
          <w:rFonts w:ascii="Cambria" w:hAnsi="Cambria" w:cs="Arial"/>
          <w:sz w:val="24"/>
          <w:szCs w:val="24"/>
        </w:rPr>
      </w:pPr>
      <w:r w:rsidRPr="00B36261">
        <w:rPr>
          <w:rFonts w:ascii="Cambria" w:hAnsi="Cambria" w:cs="Arial"/>
          <w:sz w:val="24"/>
          <w:szCs w:val="24"/>
        </w:rPr>
        <w:t>Gain interviewing experience</w:t>
      </w:r>
    </w:p>
    <w:p w14:paraId="024EDA52" w14:textId="77777777" w:rsidR="004C0FDF" w:rsidRPr="00863C84" w:rsidRDefault="004C0FDF">
      <w:pPr>
        <w:pStyle w:val="NormalWeb"/>
        <w:rPr>
          <w:rFonts w:ascii="Cambria" w:hAnsi="Cambria" w:cs="Arial"/>
          <w:color w:val="000000"/>
          <w:sz w:val="24"/>
          <w:szCs w:val="24"/>
        </w:rPr>
      </w:pPr>
      <w:r w:rsidRPr="00863C84">
        <w:rPr>
          <w:rFonts w:ascii="Cambria" w:hAnsi="Cambria" w:cs="Arial"/>
          <w:sz w:val="24"/>
          <w:szCs w:val="24"/>
        </w:rPr>
        <w:t>The WRP provides students</w:t>
      </w:r>
      <w:r w:rsidR="00F86200">
        <w:rPr>
          <w:rFonts w:ascii="Cambria" w:hAnsi="Cambria" w:cs="Arial"/>
          <w:sz w:val="24"/>
          <w:szCs w:val="24"/>
        </w:rPr>
        <w:t xml:space="preserve"> and recent graduates</w:t>
      </w:r>
      <w:r w:rsidRPr="00863C84">
        <w:rPr>
          <w:rFonts w:ascii="Cambria" w:hAnsi="Cambria" w:cs="Arial"/>
          <w:sz w:val="24"/>
          <w:szCs w:val="24"/>
        </w:rPr>
        <w:t xml:space="preserve"> with disabilities in all fields of study the opportunity to market their abilities to a wide variety of potential employers across the </w:t>
      </w:r>
      <w:smartTag w:uri="urn:schemas-microsoft-com:office:smarttags" w:element="country-region">
        <w:smartTag w:uri="urn:schemas-microsoft-com:office:smarttags" w:element="place">
          <w:r w:rsidRPr="00863C84">
            <w:rPr>
              <w:rFonts w:ascii="Cambria" w:hAnsi="Cambria" w:cs="Arial"/>
              <w:sz w:val="24"/>
              <w:szCs w:val="24"/>
            </w:rPr>
            <w:t>United States</w:t>
          </w:r>
        </w:smartTag>
      </w:smartTag>
      <w:r w:rsidR="00F86200">
        <w:rPr>
          <w:rFonts w:ascii="Cambria" w:hAnsi="Cambria" w:cs="Arial"/>
          <w:sz w:val="24"/>
          <w:szCs w:val="24"/>
        </w:rPr>
        <w:t xml:space="preserve">. </w:t>
      </w:r>
      <w:r w:rsidR="00F86200">
        <w:rPr>
          <w:rFonts w:ascii="Cambria" w:hAnsi="Cambria" w:cs="Arial"/>
          <w:color w:val="000000"/>
          <w:sz w:val="24"/>
          <w:szCs w:val="24"/>
        </w:rPr>
        <w:t>Receive</w:t>
      </w:r>
      <w:r w:rsidR="00DD4473">
        <w:rPr>
          <w:rFonts w:ascii="Cambria" w:hAnsi="Cambria" w:cs="Arial"/>
          <w:color w:val="000000"/>
          <w:sz w:val="24"/>
          <w:szCs w:val="24"/>
        </w:rPr>
        <w:t xml:space="preserve"> career advice during an elective </w:t>
      </w:r>
      <w:r w:rsidRPr="00863C84">
        <w:rPr>
          <w:rFonts w:ascii="Cambria" w:hAnsi="Cambria" w:cs="Arial"/>
          <w:color w:val="000000"/>
          <w:sz w:val="24"/>
          <w:szCs w:val="24"/>
        </w:rPr>
        <w:t>one-on-one meeting with a WRP recruiter, and gain valuable skills, experience, and contacts on the job.</w:t>
      </w:r>
    </w:p>
    <w:p w14:paraId="261A2766" w14:textId="77777777" w:rsidR="004C0FDF" w:rsidRPr="00863C84" w:rsidRDefault="00FC550D" w:rsidP="00C57790">
      <w:pPr>
        <w:pStyle w:val="NormalWeb"/>
        <w:spacing w:after="120" w:afterAutospacing="0"/>
        <w:rPr>
          <w:rFonts w:ascii="Cambria" w:hAnsi="Cambria" w:cs="Arial"/>
          <w:b/>
          <w:bCs/>
          <w:color w:val="000000"/>
          <w:sz w:val="24"/>
          <w:szCs w:val="24"/>
        </w:rPr>
      </w:pPr>
      <w:r>
        <w:rPr>
          <w:rFonts w:ascii="Cambria" w:hAnsi="Cambria" w:cs="Arial"/>
          <w:b/>
          <w:bCs/>
          <w:color w:val="000000"/>
          <w:sz w:val="24"/>
          <w:szCs w:val="24"/>
        </w:rPr>
        <w:t>To apply for WRP, you</w:t>
      </w:r>
      <w:r w:rsidR="004C0FDF" w:rsidRPr="00863C84">
        <w:rPr>
          <w:rFonts w:ascii="Cambria" w:hAnsi="Cambria" w:cs="Arial"/>
          <w:b/>
          <w:bCs/>
          <w:color w:val="000000"/>
          <w:sz w:val="24"/>
          <w:szCs w:val="24"/>
        </w:rPr>
        <w:t xml:space="preserve"> must:</w:t>
      </w:r>
    </w:p>
    <w:p w14:paraId="546642F5" w14:textId="77777777" w:rsidR="004C0FDF" w:rsidRPr="00863C84" w:rsidRDefault="004C0FDF" w:rsidP="00C57790">
      <w:pPr>
        <w:pStyle w:val="NormalWeb"/>
        <w:numPr>
          <w:ilvl w:val="0"/>
          <w:numId w:val="6"/>
        </w:numPr>
        <w:spacing w:before="0" w:beforeAutospacing="0"/>
        <w:rPr>
          <w:rFonts w:ascii="Cambria" w:hAnsi="Cambria" w:cs="Arial"/>
          <w:color w:val="000000"/>
          <w:sz w:val="24"/>
          <w:szCs w:val="24"/>
        </w:rPr>
      </w:pPr>
      <w:r w:rsidRPr="00863C84">
        <w:rPr>
          <w:rFonts w:ascii="Cambria" w:hAnsi="Cambria" w:cs="Arial"/>
          <w:color w:val="000000"/>
          <w:sz w:val="24"/>
          <w:szCs w:val="24"/>
        </w:rPr>
        <w:t xml:space="preserve">have a disability </w:t>
      </w:r>
      <w:r w:rsidRPr="00863C84">
        <w:rPr>
          <w:rFonts w:ascii="Cambria" w:hAnsi="Cambria" w:cs="Arial"/>
          <w:color w:val="000000"/>
          <w:sz w:val="24"/>
          <w:szCs w:val="24"/>
          <w:u w:val="single"/>
        </w:rPr>
        <w:t>AND</w:t>
      </w:r>
    </w:p>
    <w:p w14:paraId="722385BF" w14:textId="77777777" w:rsidR="004C0FDF" w:rsidRPr="00863C84" w:rsidRDefault="004C0FDF">
      <w:pPr>
        <w:pStyle w:val="NormalWeb"/>
        <w:numPr>
          <w:ilvl w:val="0"/>
          <w:numId w:val="6"/>
        </w:numPr>
        <w:rPr>
          <w:rFonts w:ascii="Cambria" w:hAnsi="Cambria" w:cs="Arial"/>
          <w:color w:val="000000"/>
          <w:sz w:val="24"/>
          <w:szCs w:val="24"/>
        </w:rPr>
      </w:pPr>
      <w:r w:rsidRPr="00863C84">
        <w:rPr>
          <w:rFonts w:ascii="Cambria" w:hAnsi="Cambria" w:cs="Arial"/>
          <w:color w:val="000000"/>
          <w:sz w:val="24"/>
          <w:szCs w:val="24"/>
        </w:rPr>
        <w:t xml:space="preserve">be a </w:t>
      </w:r>
      <w:smartTag w:uri="urn:schemas-microsoft-com:office:smarttags" w:element="country-region">
        <w:smartTag w:uri="urn:schemas-microsoft-com:office:smarttags" w:element="place">
          <w:r w:rsidRPr="00863C84">
            <w:rPr>
              <w:rFonts w:ascii="Cambria" w:hAnsi="Cambria" w:cs="Arial"/>
              <w:color w:val="000000"/>
              <w:sz w:val="24"/>
              <w:szCs w:val="24"/>
            </w:rPr>
            <w:t>U.S.</w:t>
          </w:r>
        </w:smartTag>
      </w:smartTag>
      <w:r w:rsidRPr="00863C84">
        <w:rPr>
          <w:rFonts w:ascii="Cambria" w:hAnsi="Cambria" w:cs="Arial"/>
          <w:color w:val="000000"/>
          <w:sz w:val="24"/>
          <w:szCs w:val="24"/>
        </w:rPr>
        <w:t xml:space="preserve"> citizen </w:t>
      </w:r>
      <w:r w:rsidRPr="00863C84">
        <w:rPr>
          <w:rFonts w:ascii="Cambria" w:hAnsi="Cambria" w:cs="Arial"/>
          <w:color w:val="000000"/>
          <w:sz w:val="24"/>
          <w:szCs w:val="24"/>
          <w:u w:val="single"/>
        </w:rPr>
        <w:t>AND</w:t>
      </w:r>
    </w:p>
    <w:p w14:paraId="57CEDAEF" w14:textId="77777777" w:rsidR="004C0FDF" w:rsidRPr="00863C84" w:rsidRDefault="00A5182A">
      <w:pPr>
        <w:pStyle w:val="NormalWeb"/>
        <w:numPr>
          <w:ilvl w:val="0"/>
          <w:numId w:val="6"/>
        </w:numPr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>be enrolled</w:t>
      </w:r>
      <w:r w:rsidR="00F86200">
        <w:rPr>
          <w:rFonts w:ascii="Cambria" w:hAnsi="Cambria" w:cs="Arial"/>
          <w:color w:val="000000"/>
          <w:sz w:val="24"/>
          <w:szCs w:val="24"/>
        </w:rPr>
        <w:t xml:space="preserve"> </w:t>
      </w:r>
      <w:r w:rsidR="00F86200" w:rsidRPr="00863C84">
        <w:rPr>
          <w:rFonts w:ascii="Cambria" w:hAnsi="Cambria" w:cs="Arial"/>
          <w:color w:val="000000"/>
          <w:sz w:val="24"/>
          <w:szCs w:val="24"/>
        </w:rPr>
        <w:t>to seek a degree</w:t>
      </w:r>
      <w:r>
        <w:rPr>
          <w:rFonts w:ascii="Cambria" w:hAnsi="Cambria" w:cs="Arial"/>
          <w:color w:val="000000"/>
          <w:sz w:val="24"/>
          <w:szCs w:val="24"/>
        </w:rPr>
        <w:t xml:space="preserve"> </w:t>
      </w:r>
      <w:r w:rsidR="00F86200">
        <w:rPr>
          <w:rFonts w:ascii="Cambria" w:hAnsi="Cambria" w:cs="Arial"/>
          <w:color w:val="000000"/>
          <w:sz w:val="24"/>
          <w:szCs w:val="24"/>
        </w:rPr>
        <w:t>at</w:t>
      </w:r>
      <w:r>
        <w:rPr>
          <w:rFonts w:ascii="Cambria" w:hAnsi="Cambria" w:cs="Arial"/>
          <w:color w:val="000000"/>
          <w:sz w:val="24"/>
          <w:szCs w:val="24"/>
        </w:rPr>
        <w:t xml:space="preserve"> a U.S. Department of Education</w:t>
      </w:r>
      <w:r w:rsidR="004C0FDF" w:rsidRPr="00863C84">
        <w:rPr>
          <w:rFonts w:ascii="Cambria" w:hAnsi="Cambria" w:cs="Arial"/>
          <w:color w:val="000000"/>
          <w:sz w:val="24"/>
          <w:szCs w:val="24"/>
        </w:rPr>
        <w:t xml:space="preserve"> accredited institution of higher education on a substantia</w:t>
      </w:r>
      <w:r w:rsidR="00FC550D">
        <w:rPr>
          <w:rFonts w:ascii="Cambria" w:hAnsi="Cambria" w:cs="Arial"/>
          <w:color w:val="000000"/>
          <w:sz w:val="24"/>
          <w:szCs w:val="24"/>
        </w:rPr>
        <w:t xml:space="preserve">lly full-time basis (unless your </w:t>
      </w:r>
      <w:r w:rsidR="004C0FDF" w:rsidRPr="00863C84">
        <w:rPr>
          <w:rFonts w:ascii="Cambria" w:hAnsi="Cambria" w:cs="Arial"/>
          <w:color w:val="000000"/>
          <w:sz w:val="24"/>
          <w:szCs w:val="24"/>
        </w:rPr>
        <w:t xml:space="preserve">disability precludes </w:t>
      </w:r>
      <w:r w:rsidR="00FC550D">
        <w:rPr>
          <w:rFonts w:ascii="Cambria" w:hAnsi="Cambria" w:cs="Arial"/>
          <w:color w:val="000000"/>
          <w:sz w:val="24"/>
          <w:szCs w:val="24"/>
        </w:rPr>
        <w:t>you</w:t>
      </w:r>
      <w:r w:rsidR="004C0FDF" w:rsidRPr="00863C84">
        <w:rPr>
          <w:rFonts w:ascii="Cambria" w:hAnsi="Cambria" w:cs="Arial"/>
          <w:color w:val="000000"/>
          <w:sz w:val="24"/>
          <w:szCs w:val="24"/>
        </w:rPr>
        <w:t xml:space="preserve"> from taking a substantially full-time load</w:t>
      </w:r>
      <w:r w:rsidR="00DD4473">
        <w:rPr>
          <w:rFonts w:ascii="Cambria" w:hAnsi="Cambria" w:cs="Arial"/>
          <w:color w:val="000000"/>
          <w:sz w:val="24"/>
          <w:szCs w:val="24"/>
        </w:rPr>
        <w:t xml:space="preserve"> or it is your last term before graduating</w:t>
      </w:r>
      <w:r w:rsidR="004C0FDF" w:rsidRPr="00863C84">
        <w:rPr>
          <w:rFonts w:ascii="Cambria" w:hAnsi="Cambria" w:cs="Arial"/>
          <w:color w:val="000000"/>
          <w:sz w:val="24"/>
          <w:szCs w:val="24"/>
        </w:rPr>
        <w:t xml:space="preserve">) </w:t>
      </w:r>
      <w:r w:rsidR="004C0FDF" w:rsidRPr="00863C84">
        <w:rPr>
          <w:rFonts w:ascii="Cambria" w:hAnsi="Cambria" w:cs="Arial"/>
          <w:color w:val="000000"/>
          <w:sz w:val="24"/>
          <w:szCs w:val="24"/>
          <w:u w:val="single"/>
        </w:rPr>
        <w:t>OR</w:t>
      </w:r>
    </w:p>
    <w:p w14:paraId="35B1E80E" w14:textId="77777777" w:rsidR="004C0FDF" w:rsidRPr="00863C84" w:rsidRDefault="00F86200">
      <w:pPr>
        <w:pStyle w:val="NormalWeb"/>
        <w:numPr>
          <w:ilvl w:val="0"/>
          <w:numId w:val="6"/>
        </w:numPr>
        <w:rPr>
          <w:rFonts w:ascii="Cambria" w:hAnsi="Cambria" w:cs="Arial"/>
          <w:color w:val="000000"/>
          <w:sz w:val="24"/>
          <w:szCs w:val="24"/>
        </w:rPr>
      </w:pPr>
      <w:r>
        <w:rPr>
          <w:rFonts w:ascii="Cambria" w:hAnsi="Cambria" w:cs="Arial"/>
          <w:color w:val="000000"/>
          <w:sz w:val="24"/>
          <w:szCs w:val="24"/>
        </w:rPr>
        <w:t xml:space="preserve">have graduated from such a school </w:t>
      </w:r>
      <w:r w:rsidR="004C0FDF" w:rsidRPr="00863C84">
        <w:rPr>
          <w:rFonts w:ascii="Cambria" w:hAnsi="Cambria" w:cs="Arial"/>
          <w:color w:val="000000"/>
          <w:sz w:val="24"/>
          <w:szCs w:val="24"/>
        </w:rPr>
        <w:t>within the past</w:t>
      </w:r>
      <w:r w:rsidR="00DD4473">
        <w:rPr>
          <w:rFonts w:ascii="Cambria" w:hAnsi="Cambria" w:cs="Arial"/>
          <w:color w:val="000000"/>
          <w:sz w:val="24"/>
          <w:szCs w:val="24"/>
        </w:rPr>
        <w:t xml:space="preserve"> two</w:t>
      </w:r>
      <w:r w:rsidR="004C0FDF" w:rsidRPr="00863C84">
        <w:rPr>
          <w:rFonts w:ascii="Cambria" w:hAnsi="Cambria" w:cs="Arial"/>
          <w:color w:val="000000"/>
          <w:sz w:val="24"/>
          <w:szCs w:val="24"/>
        </w:rPr>
        <w:t xml:space="preserve"> year</w:t>
      </w:r>
      <w:r w:rsidR="00DD4473">
        <w:rPr>
          <w:rFonts w:ascii="Cambria" w:hAnsi="Cambria" w:cs="Arial"/>
          <w:color w:val="000000"/>
          <w:sz w:val="24"/>
          <w:szCs w:val="24"/>
        </w:rPr>
        <w:t>s</w:t>
      </w:r>
      <w:r w:rsidR="0068410E">
        <w:rPr>
          <w:rFonts w:ascii="Cambria" w:hAnsi="Cambria" w:cs="Arial"/>
          <w:color w:val="000000"/>
          <w:sz w:val="24"/>
          <w:szCs w:val="24"/>
        </w:rPr>
        <w:t xml:space="preserve"> (April </w:t>
      </w:r>
      <w:r w:rsidR="00DD4473">
        <w:rPr>
          <w:rFonts w:ascii="Cambria" w:hAnsi="Cambria" w:cs="Arial"/>
          <w:color w:val="000000"/>
          <w:sz w:val="24"/>
          <w:szCs w:val="24"/>
        </w:rPr>
        <w:t xml:space="preserve">1, </w:t>
      </w:r>
      <w:proofErr w:type="gramStart"/>
      <w:r>
        <w:rPr>
          <w:rFonts w:ascii="Cambria" w:hAnsi="Cambria" w:cs="Arial"/>
          <w:color w:val="000000"/>
          <w:sz w:val="24"/>
          <w:szCs w:val="24"/>
        </w:rPr>
        <w:t>2019</w:t>
      </w:r>
      <w:proofErr w:type="gramEnd"/>
      <w:r w:rsidR="00246B8E" w:rsidRPr="00863C84">
        <w:rPr>
          <w:rFonts w:ascii="Cambria" w:hAnsi="Cambria" w:cs="Arial"/>
          <w:color w:val="000000"/>
          <w:sz w:val="24"/>
          <w:szCs w:val="24"/>
        </w:rPr>
        <w:t xml:space="preserve"> or later).</w:t>
      </w:r>
    </w:p>
    <w:p w14:paraId="04240EA6" w14:textId="54850CCC" w:rsidR="009009E8" w:rsidRPr="00CA6DAD" w:rsidRDefault="00BA67D1" w:rsidP="00A30F92">
      <w:pPr>
        <w:pStyle w:val="NormalWeb"/>
        <w:shd w:val="clear" w:color="auto" w:fill="FFFFFF"/>
        <w:jc w:val="center"/>
        <w:rPr>
          <w:rFonts w:ascii="Cambria" w:hAnsi="Cambria"/>
          <w:sz w:val="24"/>
          <w:szCs w:val="24"/>
        </w:rPr>
      </w:pPr>
      <w:r w:rsidRPr="00CA6DAD">
        <w:rPr>
          <w:rFonts w:ascii="Cambria" w:hAnsi="Cambria"/>
          <w:sz w:val="24"/>
          <w:szCs w:val="24"/>
        </w:rPr>
        <w:t xml:space="preserve">To </w:t>
      </w:r>
      <w:r w:rsidR="00F5520B" w:rsidRPr="00CA6DAD">
        <w:rPr>
          <w:rFonts w:ascii="Cambria" w:hAnsi="Cambria"/>
          <w:sz w:val="24"/>
          <w:szCs w:val="24"/>
        </w:rPr>
        <w:t xml:space="preserve">speak to a CCI advisor about this program, contact Tim Mosehauer or schedule an appointment on </w:t>
      </w:r>
      <w:hyperlink r:id="rId7" w:history="1">
        <w:r w:rsidR="00F5520B" w:rsidRPr="00CA6DAD">
          <w:rPr>
            <w:rStyle w:val="Hyperlink"/>
            <w:rFonts w:ascii="Cambria" w:hAnsi="Cambria"/>
            <w:sz w:val="24"/>
            <w:szCs w:val="24"/>
          </w:rPr>
          <w:t>Handshake</w:t>
        </w:r>
      </w:hyperlink>
    </w:p>
    <w:p w14:paraId="5DCF1DBD" w14:textId="0F52D8B6" w:rsidR="009009E8" w:rsidRDefault="009E6547" w:rsidP="00253FF4">
      <w:pPr>
        <w:pStyle w:val="NormalWeb"/>
        <w:shd w:val="clear" w:color="auto" w:fill="FFFFFF"/>
      </w:pPr>
      <w:r w:rsidRPr="009E6547">
        <w:rPr>
          <w:noProof/>
        </w:rPr>
        <w:drawing>
          <wp:inline distT="0" distB="0" distL="0" distR="0" wp14:anchorId="0916F432" wp14:editId="527F97C6">
            <wp:extent cx="4312342" cy="1685925"/>
            <wp:effectExtent l="0" t="0" r="0" b="0"/>
            <wp:docPr id="2" name="Picture 2" descr="A picture containing text, person, screensho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person, screensho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371138" cy="17089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AD727D3" w14:textId="7850726A" w:rsidR="009009E8" w:rsidRDefault="003E75A3" w:rsidP="00253FF4">
      <w:pPr>
        <w:pStyle w:val="NormalWeb"/>
        <w:shd w:val="clear" w:color="auto" w:fill="FFFFFF"/>
        <w:jc w:val="right"/>
      </w:pPr>
      <w:r>
        <w:rPr>
          <w:rFonts w:ascii="Arial" w:hAnsi="Arial" w:cs="Arial"/>
          <w:noProof/>
          <w:color w:val="000000"/>
          <w:sz w:val="22"/>
          <w:szCs w:val="22"/>
          <w:bdr w:val="none" w:sz="0" w:space="0" w:color="auto" w:frame="1"/>
        </w:rPr>
        <w:drawing>
          <wp:anchor distT="0" distB="0" distL="114300" distR="114300" simplePos="0" relativeHeight="251658240" behindDoc="0" locked="0" layoutInCell="1" allowOverlap="1" wp14:anchorId="06E844C0" wp14:editId="4FF1FCAD">
            <wp:simplePos x="0" y="0"/>
            <wp:positionH relativeFrom="column">
              <wp:posOffset>2727325</wp:posOffset>
            </wp:positionH>
            <wp:positionV relativeFrom="paragraph">
              <wp:posOffset>29845</wp:posOffset>
            </wp:positionV>
            <wp:extent cx="3730625" cy="1045210"/>
            <wp:effectExtent l="0" t="0" r="3175" b="2540"/>
            <wp:wrapSquare wrapText="bothSides"/>
            <wp:docPr id="3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Tex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0625" cy="1045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009E8" w:rsidSect="00C57790">
      <w:type w:val="continuous"/>
      <w:pgSz w:w="12240" w:h="15840"/>
      <w:pgMar w:top="720" w:right="1008" w:bottom="720" w:left="1008" w:header="720" w:footer="720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36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3695C"/>
    <w:multiLevelType w:val="hybridMultilevel"/>
    <w:tmpl w:val="90BAA31C"/>
    <w:lvl w:ilvl="0" w:tplc="DF08C82A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A190995E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360AAB2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6F4E3A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E5034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A95002A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BB695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FC5604E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580E85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A52AA0"/>
    <w:multiLevelType w:val="hybridMultilevel"/>
    <w:tmpl w:val="D6261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E869DC"/>
    <w:multiLevelType w:val="hybridMultilevel"/>
    <w:tmpl w:val="CC568A44"/>
    <w:lvl w:ilvl="0" w:tplc="E562739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C596C73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0588836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676AD2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218073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0DA6180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CA2F70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0B056E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87C517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CA0922"/>
    <w:multiLevelType w:val="hybridMultilevel"/>
    <w:tmpl w:val="20A22D0E"/>
    <w:lvl w:ilvl="0" w:tplc="F19EE82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4640911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22A8FC0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0525DF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D047C56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F9E8C5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056759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65CEA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2486A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3F17AB4"/>
    <w:multiLevelType w:val="hybridMultilevel"/>
    <w:tmpl w:val="183C0028"/>
    <w:lvl w:ilvl="0" w:tplc="68FE68D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2FA993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CE4A75F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05F28F3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D4C02F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66CAB7B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3D4963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12452D2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A922179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4E15540"/>
    <w:multiLevelType w:val="hybridMultilevel"/>
    <w:tmpl w:val="96E2D748"/>
    <w:lvl w:ilvl="0" w:tplc="7F4E552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21365F0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plc="8DACA0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D960B0D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F49A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8846EF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4FC814F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DBCDC8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93F251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FA76574"/>
    <w:multiLevelType w:val="hybridMultilevel"/>
    <w:tmpl w:val="C162607E"/>
    <w:lvl w:ilvl="0" w:tplc="778A499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4F6D"/>
    <w:rsid w:val="00022DD5"/>
    <w:rsid w:val="00093B42"/>
    <w:rsid w:val="000D57B7"/>
    <w:rsid w:val="000E00D8"/>
    <w:rsid w:val="000E022F"/>
    <w:rsid w:val="000E0431"/>
    <w:rsid w:val="000E3F0D"/>
    <w:rsid w:val="000E4723"/>
    <w:rsid w:val="00137185"/>
    <w:rsid w:val="001C52CE"/>
    <w:rsid w:val="001F7C44"/>
    <w:rsid w:val="00212ECA"/>
    <w:rsid w:val="00230583"/>
    <w:rsid w:val="00246B8E"/>
    <w:rsid w:val="00253FF4"/>
    <w:rsid w:val="00274AA7"/>
    <w:rsid w:val="002B3D67"/>
    <w:rsid w:val="002F239C"/>
    <w:rsid w:val="003267C9"/>
    <w:rsid w:val="00353007"/>
    <w:rsid w:val="0037730F"/>
    <w:rsid w:val="00382A25"/>
    <w:rsid w:val="003952C3"/>
    <w:rsid w:val="003E010A"/>
    <w:rsid w:val="003E75A3"/>
    <w:rsid w:val="00436F55"/>
    <w:rsid w:val="00470D21"/>
    <w:rsid w:val="004A3F64"/>
    <w:rsid w:val="004B4DFD"/>
    <w:rsid w:val="004C0FDF"/>
    <w:rsid w:val="005029B5"/>
    <w:rsid w:val="005361A8"/>
    <w:rsid w:val="005B1655"/>
    <w:rsid w:val="005D7162"/>
    <w:rsid w:val="006276A7"/>
    <w:rsid w:val="0063106A"/>
    <w:rsid w:val="00632C3B"/>
    <w:rsid w:val="0063730C"/>
    <w:rsid w:val="006607B7"/>
    <w:rsid w:val="006700C4"/>
    <w:rsid w:val="0068410E"/>
    <w:rsid w:val="006B514D"/>
    <w:rsid w:val="00721217"/>
    <w:rsid w:val="00773B2F"/>
    <w:rsid w:val="007F507D"/>
    <w:rsid w:val="00835819"/>
    <w:rsid w:val="00863C84"/>
    <w:rsid w:val="009009E8"/>
    <w:rsid w:val="0094409D"/>
    <w:rsid w:val="009678C1"/>
    <w:rsid w:val="00972D30"/>
    <w:rsid w:val="00992A15"/>
    <w:rsid w:val="009E6547"/>
    <w:rsid w:val="00A30F92"/>
    <w:rsid w:val="00A5182A"/>
    <w:rsid w:val="00AD0E9B"/>
    <w:rsid w:val="00AD2391"/>
    <w:rsid w:val="00AF7E09"/>
    <w:rsid w:val="00B36261"/>
    <w:rsid w:val="00B62A5F"/>
    <w:rsid w:val="00B97CF2"/>
    <w:rsid w:val="00BA67D1"/>
    <w:rsid w:val="00C36A71"/>
    <w:rsid w:val="00C57790"/>
    <w:rsid w:val="00C738FB"/>
    <w:rsid w:val="00CA6DAD"/>
    <w:rsid w:val="00CE0D8B"/>
    <w:rsid w:val="00D07142"/>
    <w:rsid w:val="00DA130E"/>
    <w:rsid w:val="00DD4473"/>
    <w:rsid w:val="00DF1C71"/>
    <w:rsid w:val="00DF4087"/>
    <w:rsid w:val="00E24B24"/>
    <w:rsid w:val="00EC0CB2"/>
    <w:rsid w:val="00EE4F6D"/>
    <w:rsid w:val="00EF1C9B"/>
    <w:rsid w:val="00EF40C3"/>
    <w:rsid w:val="00F5520B"/>
    <w:rsid w:val="00F86200"/>
    <w:rsid w:val="00FC550D"/>
    <w:rsid w:val="00FF0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204B6BF3"/>
  <w15:chartTrackingRefBased/>
  <w15:docId w15:val="{D9F423D2-6A16-4B13-8010-C6C5EEAA0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rFonts w:ascii="Verdana" w:eastAsia="Arial Unicode MS" w:hAnsi="Verdana" w:cs="Arial Unicode MS"/>
      <w:sz w:val="19"/>
      <w:szCs w:val="19"/>
    </w:rPr>
  </w:style>
  <w:style w:type="character" w:styleId="Strong">
    <w:name w:val="Strong"/>
    <w:qFormat/>
    <w:rPr>
      <w:b/>
      <w:bCs/>
    </w:rPr>
  </w:style>
  <w:style w:type="character" w:styleId="UnresolvedMention">
    <w:name w:val="Unresolved Mention"/>
    <w:basedOn w:val="DefaultParagraphFont"/>
    <w:uiPriority w:val="99"/>
    <w:semiHidden/>
    <w:unhideWhenUsed/>
    <w:rsid w:val="00DF4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3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s://www.middlebury.edu/office/sites/www.middlebury.edu.office/files/styles/832x468/public/2020-04/Handshake%20Logo.png?fv=Hndox1a5&amp;itok=y5OCXIK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45C7AF-F973-4F65-B603-A1B69EE5D3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1388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Workforce Recruitment Program for College Students with Disabilities</vt:lpstr>
    </vt:vector>
  </TitlesOfParts>
  <Company>U.S. Dept of Labor</Company>
  <LinksUpToDate>false</LinksUpToDate>
  <CharactersWithSpaces>1613</CharactersWithSpaces>
  <SharedDoc>false</SharedDoc>
  <HLinks>
    <vt:vector size="18" baseType="variant">
      <vt:variant>
        <vt:i4>4325391</vt:i4>
      </vt:variant>
      <vt:variant>
        <vt:i4>15</vt:i4>
      </vt:variant>
      <vt:variant>
        <vt:i4>0</vt:i4>
      </vt:variant>
      <vt:variant>
        <vt:i4>5</vt:i4>
      </vt:variant>
      <vt:variant>
        <vt:lpwstr>http://www.dol.gov/odep/wrp/Students.htm</vt:lpwstr>
      </vt:variant>
      <vt:variant>
        <vt:lpwstr/>
      </vt:variant>
      <vt:variant>
        <vt:i4>852054</vt:i4>
      </vt:variant>
      <vt:variant>
        <vt:i4>3</vt:i4>
      </vt:variant>
      <vt:variant>
        <vt:i4>0</vt:i4>
      </vt:variant>
      <vt:variant>
        <vt:i4>5</vt:i4>
      </vt:variant>
      <vt:variant>
        <vt:lpwstr>https://wrp.gov/</vt:lpwstr>
      </vt:variant>
      <vt:variant>
        <vt:lpwstr/>
      </vt:variant>
      <vt:variant>
        <vt:i4>8126550</vt:i4>
      </vt:variant>
      <vt:variant>
        <vt:i4>0</vt:i4>
      </vt:variant>
      <vt:variant>
        <vt:i4>0</vt:i4>
      </vt:variant>
      <vt:variant>
        <vt:i4>5</vt:i4>
      </vt:variant>
      <vt:variant>
        <vt:lpwstr>mailto:wrp@dol.gov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Workforce Recruitment Program for College Students with Disabilities</dc:title>
  <dc:subject/>
  <dc:creator>Kravitz-Betsy</dc:creator>
  <cp:keywords/>
  <cp:lastModifiedBy>Veilleux, Nicole</cp:lastModifiedBy>
  <cp:revision>2</cp:revision>
  <cp:lastPrinted>2012-02-23T20:03:00Z</cp:lastPrinted>
  <dcterms:created xsi:type="dcterms:W3CDTF">2021-08-19T12:16:00Z</dcterms:created>
  <dcterms:modified xsi:type="dcterms:W3CDTF">2021-08-19T12:16:00Z</dcterms:modified>
</cp:coreProperties>
</file>